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3CAF3" w14:textId="5B16757E" w:rsidR="00343A4C" w:rsidRPr="00343A4C" w:rsidRDefault="00343A4C" w:rsidP="00343A4C">
      <w:pPr>
        <w:pStyle w:val="Header"/>
        <w:jc w:val="both"/>
        <w:rPr>
          <w:rFonts w:cs="Arial"/>
          <w:bCs/>
          <w:sz w:val="28"/>
        </w:rPr>
      </w:pPr>
      <w:bookmarkStart w:id="0" w:name="_Hlk145670493"/>
      <w:r w:rsidRPr="00343A4C">
        <w:rPr>
          <w:rFonts w:cs="Arial"/>
          <w:bCs/>
          <w:sz w:val="28"/>
        </w:rPr>
        <w:t>3GPP TSG RAN WG1 #12</w:t>
      </w:r>
      <w:r w:rsidRPr="00343A4C">
        <w:rPr>
          <w:rFonts w:eastAsia="Times New Roman" w:cs="Arial"/>
          <w:bCs/>
          <w:sz w:val="28"/>
        </w:rPr>
        <w:t>2</w:t>
      </w:r>
      <w:r w:rsidRPr="00343A4C">
        <w:rPr>
          <w:rFonts w:cs="Arial"/>
          <w:bCs/>
          <w:sz w:val="28"/>
        </w:rPr>
        <w:tab/>
      </w:r>
      <w:r w:rsidRPr="00343A4C">
        <w:rPr>
          <w:rFonts w:cs="Arial"/>
          <w:bCs/>
          <w:sz w:val="28"/>
        </w:rPr>
        <w:tab/>
      </w:r>
      <w:r w:rsidRPr="00343A4C">
        <w:rPr>
          <w:rFonts w:cs="Arial"/>
          <w:bCs/>
          <w:sz w:val="28"/>
        </w:rPr>
        <w:tab/>
      </w:r>
      <w:r>
        <w:rPr>
          <w:rFonts w:cs="Arial"/>
          <w:bCs/>
          <w:sz w:val="28"/>
        </w:rPr>
        <w:tab/>
      </w:r>
      <w:r>
        <w:rPr>
          <w:rFonts w:cs="Arial"/>
          <w:bCs/>
          <w:sz w:val="28"/>
        </w:rPr>
        <w:tab/>
      </w:r>
      <w:r w:rsidR="002A107C">
        <w:rPr>
          <w:rFonts w:cs="Arial"/>
          <w:bCs/>
          <w:sz w:val="28"/>
        </w:rPr>
        <w:tab/>
      </w:r>
      <w:r w:rsidR="00035AFD" w:rsidRPr="00035AFD">
        <w:rPr>
          <w:rFonts w:cs="Arial"/>
          <w:bCs/>
          <w:sz w:val="28"/>
          <w:lang w:val="en-GB"/>
        </w:rPr>
        <w:t>R1-2506170</w:t>
      </w:r>
    </w:p>
    <w:p w14:paraId="16BD987B" w14:textId="77777777" w:rsidR="00343A4C" w:rsidRPr="00343A4C" w:rsidRDefault="00343A4C" w:rsidP="00343A4C">
      <w:pPr>
        <w:pStyle w:val="Header"/>
        <w:tabs>
          <w:tab w:val="right" w:pos="9639"/>
        </w:tabs>
        <w:jc w:val="both"/>
        <w:rPr>
          <w:rFonts w:cs="Arial"/>
          <w:bCs/>
          <w:sz w:val="28"/>
        </w:rPr>
      </w:pPr>
      <w:r w:rsidRPr="00343A4C">
        <w:rPr>
          <w:rFonts w:cs="Arial"/>
          <w:bCs/>
          <w:sz w:val="28"/>
        </w:rPr>
        <w:t xml:space="preserve">Bengaluru, India, Aug </w:t>
      </w:r>
      <w:r w:rsidRPr="00343A4C">
        <w:rPr>
          <w:rFonts w:eastAsia="Times New Roman" w:cs="Arial"/>
          <w:bCs/>
          <w:sz w:val="28"/>
        </w:rPr>
        <w:t>25</w:t>
      </w:r>
      <w:r w:rsidRPr="00343A4C">
        <w:rPr>
          <w:rFonts w:eastAsia="Times New Roman" w:cs="Arial" w:hint="eastAsia"/>
          <w:bCs/>
          <w:sz w:val="28"/>
          <w:vertAlign w:val="superscript"/>
        </w:rPr>
        <w:t>th</w:t>
      </w:r>
      <w:r w:rsidRPr="00343A4C">
        <w:rPr>
          <w:rFonts w:eastAsia="Times New Roman" w:cs="Arial"/>
          <w:bCs/>
          <w:sz w:val="28"/>
        </w:rPr>
        <w:t xml:space="preserve"> </w:t>
      </w:r>
      <w:r w:rsidRPr="00343A4C">
        <w:rPr>
          <w:rFonts w:cs="Arial"/>
          <w:bCs/>
          <w:sz w:val="28"/>
        </w:rPr>
        <w:t>– 2</w:t>
      </w:r>
      <w:r w:rsidRPr="00343A4C">
        <w:rPr>
          <w:rFonts w:eastAsia="Times New Roman" w:cs="Arial"/>
          <w:bCs/>
          <w:sz w:val="28"/>
        </w:rPr>
        <w:t>9</w:t>
      </w:r>
      <w:r w:rsidRPr="00343A4C">
        <w:rPr>
          <w:rFonts w:cs="Arial"/>
          <w:bCs/>
          <w:sz w:val="28"/>
          <w:vertAlign w:val="superscript"/>
        </w:rPr>
        <w:t>th</w:t>
      </w:r>
      <w:r w:rsidRPr="00343A4C">
        <w:rPr>
          <w:rFonts w:eastAsia="Times New Roman" w:cs="Arial"/>
          <w:bCs/>
          <w:sz w:val="28"/>
        </w:rPr>
        <w:t>, 2025</w:t>
      </w:r>
      <w:bookmarkEnd w:id="0"/>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66860E1B"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803877">
        <w:rPr>
          <w:rFonts w:ascii="Arial" w:hAnsi="Arial"/>
          <w:sz w:val="24"/>
          <w:lang w:val="en-US"/>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5AB88B50"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3C7260" w:rsidRPr="003C7260">
        <w:rPr>
          <w:rFonts w:ascii="Arial" w:hAnsi="Arial"/>
          <w:sz w:val="24"/>
          <w:lang w:val="en-US"/>
        </w:rPr>
        <w:t>On RAN assumptions for ULBC</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FDC503C" w14:textId="63251074" w:rsidR="00394823" w:rsidRDefault="00394823" w:rsidP="00394823">
      <w:pPr>
        <w:rPr>
          <w:lang w:val="en-US"/>
        </w:rPr>
      </w:pPr>
      <w:r w:rsidRPr="00E327DE">
        <w:rPr>
          <w:lang w:val="en-US"/>
        </w:rPr>
        <w:t xml:space="preserve">In </w:t>
      </w:r>
      <w:r w:rsidR="007F18E8">
        <w:rPr>
          <w:lang w:val="en-US"/>
        </w:rPr>
        <w:t xml:space="preserve">[1], </w:t>
      </w:r>
      <w:r w:rsidR="001C24BE">
        <w:rPr>
          <w:lang w:val="en-US"/>
        </w:rPr>
        <w:t>SA4</w:t>
      </w:r>
      <w:r w:rsidR="00A93852">
        <w:rPr>
          <w:lang w:val="en-US"/>
        </w:rPr>
        <w:t xml:space="preserve"> sent an LS to RAN1 with </w:t>
      </w:r>
      <w:r w:rsidR="00836D4C">
        <w:rPr>
          <w:lang w:val="en-US"/>
        </w:rPr>
        <w:t xml:space="preserve">evaluation </w:t>
      </w:r>
      <w:r w:rsidR="00AA5788">
        <w:rPr>
          <w:lang w:val="en-US"/>
        </w:rPr>
        <w:t>assumptions used for evaluations in SA4, with the following question to RAN1</w:t>
      </w:r>
      <w:r w:rsidR="00A93852">
        <w:rPr>
          <w:lang w:val="en-US"/>
        </w:rPr>
        <w:t>:</w:t>
      </w:r>
    </w:p>
    <w:p w14:paraId="63A28A81" w14:textId="333DE7AE" w:rsidR="00531767" w:rsidRDefault="009F5DFD" w:rsidP="00394823">
      <w:r>
        <w:rPr>
          <w:noProof/>
        </w:rPr>
        <mc:AlternateContent>
          <mc:Choice Requires="wps">
            <w:drawing>
              <wp:inline distT="0" distB="0" distL="0" distR="0" wp14:anchorId="68EDC311" wp14:editId="2B4F8D68">
                <wp:extent cx="6123214" cy="140462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214" cy="1404620"/>
                        </a:xfrm>
                        <a:prstGeom prst="rect">
                          <a:avLst/>
                        </a:prstGeom>
                        <a:solidFill>
                          <a:srgbClr val="FFFFFF"/>
                        </a:solidFill>
                        <a:ln w="9525">
                          <a:solidFill>
                            <a:srgbClr val="000000"/>
                          </a:solidFill>
                          <a:miter lim="800000"/>
                          <a:headEnd/>
                          <a:tailEnd/>
                        </a:ln>
                      </wps:spPr>
                      <wps:txbx>
                        <w:txbxContent>
                          <w:p w14:paraId="1A3467F3" w14:textId="77777777" w:rsidR="009F5DFD" w:rsidRPr="00C73FE1" w:rsidRDefault="009F5DFD" w:rsidP="009F5DFD">
                            <w:pPr>
                              <w:ind w:left="1985" w:hanging="1985"/>
                              <w:outlineLvl w:val="0"/>
                              <w:rPr>
                                <w:rFonts w:ascii="Arial" w:hAnsi="Arial" w:cs="Arial"/>
                                <w:b/>
                                <w:lang w:eastAsia="zh-CN"/>
                              </w:rPr>
                            </w:pPr>
                            <w:bookmarkStart w:id="3" w:name="_Hlk165537394"/>
                            <w:r w:rsidRPr="00C73FE1">
                              <w:rPr>
                                <w:rFonts w:ascii="Arial" w:hAnsi="Arial" w:cs="Arial"/>
                                <w:b/>
                              </w:rPr>
                              <w:t xml:space="preserve">To </w:t>
                            </w:r>
                            <w:r>
                              <w:rPr>
                                <w:rFonts w:ascii="Arial" w:hAnsi="Arial" w:cs="Arial"/>
                                <w:b/>
                              </w:rPr>
                              <w:t>RAN1</w:t>
                            </w:r>
                            <w:r w:rsidRPr="00C73FE1">
                              <w:rPr>
                                <w:rFonts w:ascii="Arial" w:hAnsi="Arial" w:cs="Arial"/>
                                <w:b/>
                                <w:lang w:eastAsia="zh-CN"/>
                              </w:rPr>
                              <w:t>:</w:t>
                            </w:r>
                          </w:p>
                          <w:p w14:paraId="67848920" w14:textId="77777777" w:rsidR="009F5DFD" w:rsidRDefault="009F5DFD" w:rsidP="009F5DFD">
                            <w:pPr>
                              <w:rPr>
                                <w:rFonts w:ascii="Arial" w:hAnsi="Arial" w:cs="Arial"/>
                                <w:b/>
                              </w:rPr>
                            </w:pPr>
                            <w:r w:rsidRPr="00C73FE1">
                              <w:rPr>
                                <w:rFonts w:ascii="Arial" w:hAnsi="Arial" w:cs="Arial"/>
                                <w:b/>
                              </w:rPr>
                              <w:t xml:space="preserve">ACTION: </w:t>
                            </w:r>
                          </w:p>
                          <w:p w14:paraId="628D8523" w14:textId="77777777" w:rsidR="009F5DFD" w:rsidRDefault="009F5DFD" w:rsidP="009F5DFD">
                            <w:pPr>
                              <w:rPr>
                                <w:rFonts w:ascii="Arial" w:eastAsia="DengXian" w:hAnsi="Arial" w:cs="Arial"/>
                                <w:lang w:eastAsia="zh-CN"/>
                              </w:rPr>
                            </w:pPr>
                            <w:r w:rsidRPr="000C5782">
                              <w:rPr>
                                <w:rFonts w:ascii="Arial" w:hAnsi="Arial" w:cs="Arial"/>
                                <w:bCs/>
                              </w:rPr>
                              <w:t>Q1:</w:t>
                            </w:r>
                            <w:r>
                              <w:rPr>
                                <w:rFonts w:ascii="Arial" w:hAnsi="Arial" w:cs="Arial"/>
                                <w:b/>
                              </w:rPr>
                              <w:t xml:space="preserve"> </w:t>
                            </w:r>
                            <w:r w:rsidRPr="00700296">
                              <w:rPr>
                                <w:rFonts w:ascii="Arial" w:eastAsia="DengXian" w:hAnsi="Arial" w:cs="Arial"/>
                                <w:lang w:eastAsia="zh-CN"/>
                              </w:rPr>
                              <w:t xml:space="preserve">SA4 kindly asks </w:t>
                            </w:r>
                            <w:r>
                              <w:rPr>
                                <w:rFonts w:ascii="Arial" w:eastAsia="DengXian" w:hAnsi="Arial" w:cs="Arial"/>
                                <w:lang w:eastAsia="zh-CN"/>
                              </w:rPr>
                              <w:t>RAN1</w:t>
                            </w:r>
                            <w:r w:rsidRPr="00700296">
                              <w:rPr>
                                <w:rFonts w:ascii="Arial" w:eastAsia="DengXian" w:hAnsi="Arial" w:cs="Arial"/>
                                <w:lang w:eastAsia="zh-CN"/>
                              </w:rPr>
                              <w:t xml:space="preserve"> to </w:t>
                            </w:r>
                            <w:bookmarkEnd w:id="3"/>
                            <w:r>
                              <w:rPr>
                                <w:rFonts w:ascii="Arial" w:eastAsia="DengXian" w:hAnsi="Arial" w:cs="Arial"/>
                                <w:lang w:eastAsia="zh-CN"/>
                              </w:rPr>
                              <w:t>confirm the evaluation assumptions in the attachment, and provide feedback, if any.</w:t>
                            </w:r>
                          </w:p>
                          <w:p w14:paraId="61D7EA21" w14:textId="0990C4B4" w:rsidR="009F5DFD" w:rsidRPr="009F5DFD" w:rsidRDefault="009F5DFD">
                            <w:pPr>
                              <w:rPr>
                                <w:rFonts w:ascii="Arial" w:eastAsia="DengXian" w:hAnsi="Arial" w:cs="Arial"/>
                                <w:lang w:eastAsia="zh-CN"/>
                              </w:rPr>
                            </w:pPr>
                            <w:r>
                              <w:rPr>
                                <w:rFonts w:ascii="Arial" w:eastAsia="DengXian" w:hAnsi="Arial" w:cs="Arial"/>
                                <w:lang w:eastAsia="zh-CN"/>
                              </w:rPr>
                              <w:t xml:space="preserve">Q2: </w:t>
                            </w:r>
                            <w:r w:rsidRPr="00D95DEB">
                              <w:rPr>
                                <w:rFonts w:ascii="Arial" w:eastAsia="DengXian" w:hAnsi="Arial" w:cs="Arial"/>
                                <w:lang w:eastAsia="zh-CN"/>
                              </w:rPr>
                              <w:t xml:space="preserve">In </w:t>
                            </w:r>
                            <w:r w:rsidRPr="006170F4">
                              <w:rPr>
                                <w:rFonts w:ascii="Arial" w:eastAsia="DengXian" w:hAnsi="Arial" w:cs="Arial"/>
                                <w:lang w:eastAsia="zh-CN"/>
                              </w:rPr>
                              <w:t xml:space="preserve">Table 6.1.3.3-1 </w:t>
                            </w:r>
                            <w:r>
                              <w:rPr>
                                <w:rFonts w:ascii="Arial" w:eastAsia="DengXian" w:hAnsi="Arial" w:cs="Arial"/>
                                <w:lang w:eastAsia="zh-CN"/>
                              </w:rPr>
                              <w:t xml:space="preserve">of </w:t>
                            </w:r>
                            <w:r w:rsidRPr="00D95DEB">
                              <w:rPr>
                                <w:rFonts w:ascii="Arial" w:eastAsia="DengXian" w:hAnsi="Arial" w:cs="Arial"/>
                                <w:lang w:eastAsia="zh-CN"/>
                              </w:rPr>
                              <w:t xml:space="preserve">TR 38.821, </w:t>
                            </w:r>
                            <w:r>
                              <w:rPr>
                                <w:rFonts w:ascii="Arial" w:eastAsia="DengXian" w:hAnsi="Arial" w:cs="Arial"/>
                                <w:lang w:eastAsia="zh-CN"/>
                              </w:rPr>
                              <w:t xml:space="preserve">how </w:t>
                            </w:r>
                            <w:r w:rsidRPr="00D95DEB">
                              <w:rPr>
                                <w:rFonts w:ascii="Arial" w:eastAsia="DengXian" w:hAnsi="Arial" w:cs="Arial"/>
                                <w:lang w:eastAsia="zh-CN"/>
                              </w:rPr>
                              <w:t xml:space="preserve">the RX G/T value </w:t>
                            </w:r>
                            <w:r>
                              <w:rPr>
                                <w:rFonts w:ascii="Arial" w:eastAsia="DengXian" w:hAnsi="Arial" w:cs="Arial"/>
                                <w:lang w:eastAsia="zh-CN"/>
                              </w:rPr>
                              <w:t xml:space="preserve">(-31.6 dB/T) in the table or equivalently the antenna gain and noise figure </w:t>
                            </w:r>
                            <w:r w:rsidRPr="00D95DEB">
                              <w:rPr>
                                <w:rFonts w:ascii="Arial" w:eastAsia="DengXian" w:hAnsi="Arial" w:cs="Arial"/>
                                <w:lang w:eastAsia="zh-CN"/>
                              </w:rPr>
                              <w:t xml:space="preserve">for DL for NB-IoT with GEO </w:t>
                            </w:r>
                            <w:r>
                              <w:rPr>
                                <w:rFonts w:ascii="Arial" w:eastAsia="DengXian" w:hAnsi="Arial" w:cs="Arial"/>
                                <w:lang w:eastAsia="zh-CN"/>
                              </w:rPr>
                              <w:t>are</w:t>
                            </w:r>
                            <w:r w:rsidRPr="00D95DEB">
                              <w:rPr>
                                <w:rFonts w:ascii="Arial" w:eastAsia="DengXian" w:hAnsi="Arial" w:cs="Arial"/>
                                <w:lang w:eastAsia="zh-CN"/>
                              </w:rPr>
                              <w:t xml:space="preserve"> </w:t>
                            </w:r>
                            <w:r>
                              <w:rPr>
                                <w:rFonts w:ascii="Arial" w:eastAsia="DengXian" w:hAnsi="Arial" w:cs="Arial"/>
                                <w:lang w:eastAsia="zh-CN"/>
                              </w:rPr>
                              <w:t>determined, whether it is a worst-case scenario, and whether SA4 can assume this value in the simulation?</w:t>
                            </w:r>
                          </w:p>
                        </w:txbxContent>
                      </wps:txbx>
                      <wps:bodyPr rot="0" vert="horz" wrap="square" lIns="91440" tIns="45720" rIns="91440" bIns="45720" anchor="t" anchorCtr="0">
                        <a:spAutoFit/>
                      </wps:bodyPr>
                    </wps:wsp>
                  </a:graphicData>
                </a:graphic>
              </wp:inline>
            </w:drawing>
          </mc:Choice>
          <mc:Fallback>
            <w:pict>
              <v:shapetype w14:anchorId="68EDC311" id="_x0000_t202" coordsize="21600,21600" o:spt="202" path="m,l,21600r21600,l21600,xe">
                <v:stroke joinstyle="miter"/>
                <v:path gradientshapeok="t" o:connecttype="rect"/>
              </v:shapetype>
              <v:shape id="Text Box 2" o:spid="_x0000_s1026" type="#_x0000_t202" style="width:482.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dV/EQIAACAEAAAOAAAAZHJzL2Uyb0RvYy54bWysk9uO2yAQhu8r9R0Q940PddJdK85qm22q&#10;StuDtO0DYIxjVMxQILHTp++Avdlo295U5QIBM/zMfDOsb8ZekaOwToKuaLZIKRGaQyP1vqLfvu5e&#10;XVHiPNMNU6BFRU/C0ZvNyxfrwZQihw5UIyxBEe3KwVS0896USeJ4J3rmFmCERmMLtmcet3afNJYN&#10;qN6rJE/TVTKAbYwFLpzD07vJSDdRv20F95/b1glPVEUxNh9nG+c6zMlmzcq9ZaaTfA6D/UMUPZMa&#10;Hz1L3THPyMHK36R6yS04aP2CQ59A20ouYg6YTZY+y+ahY0bEXBCOM2dM7v/J8k/HB/PFEj++hREL&#10;GJNw5h74d0c0bDum9+LWWhg6wRp8OAvIksG4cr4aULvSBZF6+AgNFpkdPEShsbV9oIJ5ElTHApzO&#10;0MXoCcfDVZa/zrOCEo62rEiLVR7LkrDy8bqxzr8X0JOwqKjFqkZ5drx3PoTDykeX8JoDJZudVCpu&#10;7L7eKkuODDtgF0fM4Jmb0mSo6PUyX04E/iqRxvEniV56bGUl+4penZ1YGbi9001sNM+kmtYYstIz&#10;yMBuoujHekTHALSG5oRILUwti18MFx3Yn5QM2K4VdT8OzApK1AeNZbnOiiL0d9wUyzfIkNhLS31p&#10;YZqjVEU9JdNy6+OfiMDMLZZvJyPYp0jmWLENI+/5y4Q+v9xHr6ePvfkFAAD//wMAUEsDBBQABgAI&#10;AAAAIQBSNJhL3AAAAAUBAAAPAAAAZHJzL2Rvd25yZXYueG1sTI/BTsMwEETvSPyDtUjcqNMAFYQ4&#10;FaLqmVKQEDfH3sZR43WI3TTl61m4wGWl0Yxm3pbLyXdixCG2gRTMZxkIJBNsS42Ct9f11R2ImDRZ&#10;3QVCBSeMsKzOz0pd2HCkFxy3qRFcQrHQClxKfSFlNA69jrPQI7G3C4PXieXQSDvoI5f7TuZZtpBe&#10;t8QLTvf45NDstwevIK42n73Zbeq9s6ev59V4a97XH0pdXkyPDyASTukvDD/4jA4VM9XhQDaKTgE/&#10;kn4ve/eLm2sQtYI8n+cgq1L+p6++AQAA//8DAFBLAQItABQABgAIAAAAIQC2gziS/gAAAOEBAAAT&#10;AAAAAAAAAAAAAAAAAAAAAABbQ29udGVudF9UeXBlc10ueG1sUEsBAi0AFAAGAAgAAAAhADj9If/W&#10;AAAAlAEAAAsAAAAAAAAAAAAAAAAALwEAAF9yZWxzLy5yZWxzUEsBAi0AFAAGAAgAAAAhAHI51X8R&#10;AgAAIAQAAA4AAAAAAAAAAAAAAAAALgIAAGRycy9lMm9Eb2MueG1sUEsBAi0AFAAGAAgAAAAhAFI0&#10;mEvcAAAABQEAAA8AAAAAAAAAAAAAAAAAawQAAGRycy9kb3ducmV2LnhtbFBLBQYAAAAABAAEAPMA&#10;AAB0BQAAAAA=&#10;">
                <v:textbox style="mso-fit-shape-to-text:t">
                  <w:txbxContent>
                    <w:p w14:paraId="1A3467F3" w14:textId="77777777" w:rsidR="009F5DFD" w:rsidRPr="00C73FE1" w:rsidRDefault="009F5DFD" w:rsidP="009F5DFD">
                      <w:pPr>
                        <w:ind w:left="1985" w:hanging="1985"/>
                        <w:outlineLvl w:val="0"/>
                        <w:rPr>
                          <w:rFonts w:ascii="Arial" w:hAnsi="Arial" w:cs="Arial"/>
                          <w:b/>
                          <w:lang w:eastAsia="zh-CN"/>
                        </w:rPr>
                      </w:pPr>
                      <w:bookmarkStart w:id="3" w:name="_Hlk165537394"/>
                      <w:r w:rsidRPr="00C73FE1">
                        <w:rPr>
                          <w:rFonts w:ascii="Arial" w:hAnsi="Arial" w:cs="Arial"/>
                          <w:b/>
                        </w:rPr>
                        <w:t xml:space="preserve">To </w:t>
                      </w:r>
                      <w:r>
                        <w:rPr>
                          <w:rFonts w:ascii="Arial" w:hAnsi="Arial" w:cs="Arial"/>
                          <w:b/>
                        </w:rPr>
                        <w:t>RAN1</w:t>
                      </w:r>
                      <w:r w:rsidRPr="00C73FE1">
                        <w:rPr>
                          <w:rFonts w:ascii="Arial" w:hAnsi="Arial" w:cs="Arial"/>
                          <w:b/>
                          <w:lang w:eastAsia="zh-CN"/>
                        </w:rPr>
                        <w:t>:</w:t>
                      </w:r>
                    </w:p>
                    <w:p w14:paraId="67848920" w14:textId="77777777" w:rsidR="009F5DFD" w:rsidRDefault="009F5DFD" w:rsidP="009F5DFD">
                      <w:pPr>
                        <w:rPr>
                          <w:rFonts w:ascii="Arial" w:hAnsi="Arial" w:cs="Arial"/>
                          <w:b/>
                        </w:rPr>
                      </w:pPr>
                      <w:r w:rsidRPr="00C73FE1">
                        <w:rPr>
                          <w:rFonts w:ascii="Arial" w:hAnsi="Arial" w:cs="Arial"/>
                          <w:b/>
                        </w:rPr>
                        <w:t xml:space="preserve">ACTION: </w:t>
                      </w:r>
                    </w:p>
                    <w:p w14:paraId="628D8523" w14:textId="77777777" w:rsidR="009F5DFD" w:rsidRDefault="009F5DFD" w:rsidP="009F5DFD">
                      <w:pPr>
                        <w:rPr>
                          <w:rFonts w:ascii="Arial" w:eastAsia="DengXian" w:hAnsi="Arial" w:cs="Arial"/>
                          <w:lang w:eastAsia="zh-CN"/>
                        </w:rPr>
                      </w:pPr>
                      <w:r w:rsidRPr="000C5782">
                        <w:rPr>
                          <w:rFonts w:ascii="Arial" w:hAnsi="Arial" w:cs="Arial"/>
                          <w:bCs/>
                        </w:rPr>
                        <w:t>Q1:</w:t>
                      </w:r>
                      <w:r>
                        <w:rPr>
                          <w:rFonts w:ascii="Arial" w:hAnsi="Arial" w:cs="Arial"/>
                          <w:b/>
                        </w:rPr>
                        <w:t xml:space="preserve"> </w:t>
                      </w:r>
                      <w:r w:rsidRPr="00700296">
                        <w:rPr>
                          <w:rFonts w:ascii="Arial" w:eastAsia="DengXian" w:hAnsi="Arial" w:cs="Arial"/>
                          <w:lang w:eastAsia="zh-CN"/>
                        </w:rPr>
                        <w:t xml:space="preserve">SA4 kindly asks </w:t>
                      </w:r>
                      <w:r>
                        <w:rPr>
                          <w:rFonts w:ascii="Arial" w:eastAsia="DengXian" w:hAnsi="Arial" w:cs="Arial"/>
                          <w:lang w:eastAsia="zh-CN"/>
                        </w:rPr>
                        <w:t>RAN1</w:t>
                      </w:r>
                      <w:r w:rsidRPr="00700296">
                        <w:rPr>
                          <w:rFonts w:ascii="Arial" w:eastAsia="DengXian" w:hAnsi="Arial" w:cs="Arial"/>
                          <w:lang w:eastAsia="zh-CN"/>
                        </w:rPr>
                        <w:t xml:space="preserve"> to </w:t>
                      </w:r>
                      <w:bookmarkEnd w:id="3"/>
                      <w:r>
                        <w:rPr>
                          <w:rFonts w:ascii="Arial" w:eastAsia="DengXian" w:hAnsi="Arial" w:cs="Arial"/>
                          <w:lang w:eastAsia="zh-CN"/>
                        </w:rPr>
                        <w:t>confirm the evaluation assumptions in the attachment, and provide feedback, if any.</w:t>
                      </w:r>
                    </w:p>
                    <w:p w14:paraId="61D7EA21" w14:textId="0990C4B4" w:rsidR="009F5DFD" w:rsidRPr="009F5DFD" w:rsidRDefault="009F5DFD">
                      <w:pPr>
                        <w:rPr>
                          <w:rFonts w:ascii="Arial" w:eastAsia="DengXian" w:hAnsi="Arial" w:cs="Arial"/>
                          <w:lang w:eastAsia="zh-CN"/>
                        </w:rPr>
                      </w:pPr>
                      <w:r>
                        <w:rPr>
                          <w:rFonts w:ascii="Arial" w:eastAsia="DengXian" w:hAnsi="Arial" w:cs="Arial"/>
                          <w:lang w:eastAsia="zh-CN"/>
                        </w:rPr>
                        <w:t xml:space="preserve">Q2: </w:t>
                      </w:r>
                      <w:r w:rsidRPr="00D95DEB">
                        <w:rPr>
                          <w:rFonts w:ascii="Arial" w:eastAsia="DengXian" w:hAnsi="Arial" w:cs="Arial"/>
                          <w:lang w:eastAsia="zh-CN"/>
                        </w:rPr>
                        <w:t xml:space="preserve">In </w:t>
                      </w:r>
                      <w:r w:rsidRPr="006170F4">
                        <w:rPr>
                          <w:rFonts w:ascii="Arial" w:eastAsia="DengXian" w:hAnsi="Arial" w:cs="Arial"/>
                          <w:lang w:eastAsia="zh-CN"/>
                        </w:rPr>
                        <w:t xml:space="preserve">Table 6.1.3.3-1 </w:t>
                      </w:r>
                      <w:r>
                        <w:rPr>
                          <w:rFonts w:ascii="Arial" w:eastAsia="DengXian" w:hAnsi="Arial" w:cs="Arial"/>
                          <w:lang w:eastAsia="zh-CN"/>
                        </w:rPr>
                        <w:t xml:space="preserve">of </w:t>
                      </w:r>
                      <w:r w:rsidRPr="00D95DEB">
                        <w:rPr>
                          <w:rFonts w:ascii="Arial" w:eastAsia="DengXian" w:hAnsi="Arial" w:cs="Arial"/>
                          <w:lang w:eastAsia="zh-CN"/>
                        </w:rPr>
                        <w:t xml:space="preserve">TR 38.821, </w:t>
                      </w:r>
                      <w:r>
                        <w:rPr>
                          <w:rFonts w:ascii="Arial" w:eastAsia="DengXian" w:hAnsi="Arial" w:cs="Arial"/>
                          <w:lang w:eastAsia="zh-CN"/>
                        </w:rPr>
                        <w:t xml:space="preserve">how </w:t>
                      </w:r>
                      <w:r w:rsidRPr="00D95DEB">
                        <w:rPr>
                          <w:rFonts w:ascii="Arial" w:eastAsia="DengXian" w:hAnsi="Arial" w:cs="Arial"/>
                          <w:lang w:eastAsia="zh-CN"/>
                        </w:rPr>
                        <w:t xml:space="preserve">the RX G/T value </w:t>
                      </w:r>
                      <w:r>
                        <w:rPr>
                          <w:rFonts w:ascii="Arial" w:eastAsia="DengXian" w:hAnsi="Arial" w:cs="Arial"/>
                          <w:lang w:eastAsia="zh-CN"/>
                        </w:rPr>
                        <w:t xml:space="preserve">(-31.6 dB/T) in the table or equivalently the antenna </w:t>
                      </w:r>
                      <w:proofErr w:type="gramStart"/>
                      <w:r>
                        <w:rPr>
                          <w:rFonts w:ascii="Arial" w:eastAsia="DengXian" w:hAnsi="Arial" w:cs="Arial"/>
                          <w:lang w:eastAsia="zh-CN"/>
                        </w:rPr>
                        <w:t>gain</w:t>
                      </w:r>
                      <w:proofErr w:type="gramEnd"/>
                      <w:r>
                        <w:rPr>
                          <w:rFonts w:ascii="Arial" w:eastAsia="DengXian" w:hAnsi="Arial" w:cs="Arial"/>
                          <w:lang w:eastAsia="zh-CN"/>
                        </w:rPr>
                        <w:t xml:space="preserve"> and noise figure </w:t>
                      </w:r>
                      <w:r w:rsidRPr="00D95DEB">
                        <w:rPr>
                          <w:rFonts w:ascii="Arial" w:eastAsia="DengXian" w:hAnsi="Arial" w:cs="Arial"/>
                          <w:lang w:eastAsia="zh-CN"/>
                        </w:rPr>
                        <w:t xml:space="preserve">for DL for NB-IoT with GEO </w:t>
                      </w:r>
                      <w:r>
                        <w:rPr>
                          <w:rFonts w:ascii="Arial" w:eastAsia="DengXian" w:hAnsi="Arial" w:cs="Arial"/>
                          <w:lang w:eastAsia="zh-CN"/>
                        </w:rPr>
                        <w:t>are</w:t>
                      </w:r>
                      <w:r w:rsidRPr="00D95DEB">
                        <w:rPr>
                          <w:rFonts w:ascii="Arial" w:eastAsia="DengXian" w:hAnsi="Arial" w:cs="Arial"/>
                          <w:lang w:eastAsia="zh-CN"/>
                        </w:rPr>
                        <w:t xml:space="preserve"> </w:t>
                      </w:r>
                      <w:r>
                        <w:rPr>
                          <w:rFonts w:ascii="Arial" w:eastAsia="DengXian" w:hAnsi="Arial" w:cs="Arial"/>
                          <w:lang w:eastAsia="zh-CN"/>
                        </w:rPr>
                        <w:t>determined, whether it is a worst-case scenario, and whether SA4 can assume this value in the simulation?</w:t>
                      </w:r>
                    </w:p>
                  </w:txbxContent>
                </v:textbox>
                <w10:anchorlock/>
              </v:shape>
            </w:pict>
          </mc:Fallback>
        </mc:AlternateContent>
      </w:r>
    </w:p>
    <w:p w14:paraId="63CA506D" w14:textId="68B899CB" w:rsidR="00AA5788" w:rsidRDefault="009F5DFD" w:rsidP="00394823">
      <w:r>
        <w:t>In this contribution we present</w:t>
      </w:r>
      <w:r w:rsidR="007B3D8F">
        <w:t xml:space="preserve"> our views</w:t>
      </w:r>
      <w:r w:rsidR="00ED3D0B">
        <w:t xml:space="preserve"> on both questions</w:t>
      </w:r>
    </w:p>
    <w:p w14:paraId="52D4D7F4" w14:textId="451FF865" w:rsidR="00A93852" w:rsidRDefault="009F5DFD" w:rsidP="00A93852">
      <w:pPr>
        <w:pStyle w:val="Heading1"/>
        <w:numPr>
          <w:ilvl w:val="0"/>
          <w:numId w:val="1"/>
        </w:numPr>
        <w:tabs>
          <w:tab w:val="num" w:pos="720"/>
        </w:tabs>
        <w:ind w:left="720" w:hanging="720"/>
        <w:jc w:val="both"/>
        <w:rPr>
          <w:lang w:val="en-US"/>
        </w:rPr>
      </w:pPr>
      <w:r>
        <w:rPr>
          <w:lang w:val="en-US"/>
        </w:rPr>
        <w:t>Q1</w:t>
      </w:r>
      <w:r w:rsidR="00ED3D0B">
        <w:rPr>
          <w:lang w:val="en-US"/>
        </w:rPr>
        <w:t>: Evaluation assumptions</w:t>
      </w:r>
    </w:p>
    <w:p w14:paraId="75548B02" w14:textId="3631CCDF" w:rsidR="00ED53D8" w:rsidRDefault="00E25FCB" w:rsidP="0005206E">
      <w:pPr>
        <w:rPr>
          <w:lang w:val="en-US"/>
        </w:rPr>
      </w:pPr>
      <w:r>
        <w:rPr>
          <w:lang w:val="en-US"/>
        </w:rPr>
        <w:t>We think the provided parameters</w:t>
      </w:r>
      <w:r w:rsidR="00FF5252">
        <w:rPr>
          <w:lang w:val="en-US"/>
        </w:rPr>
        <w:t xml:space="preserve"> are </w:t>
      </w:r>
      <w:r w:rsidR="00351442">
        <w:rPr>
          <w:lang w:val="en-US"/>
        </w:rPr>
        <w:t xml:space="preserve">mostly </w:t>
      </w:r>
      <w:r w:rsidR="00FF5252">
        <w:rPr>
          <w:lang w:val="en-US"/>
        </w:rPr>
        <w:t xml:space="preserve">in line with typical RAN1 evaluations. The only thing </w:t>
      </w:r>
      <w:r w:rsidR="00ED430B">
        <w:rPr>
          <w:lang w:val="en-US"/>
        </w:rPr>
        <w:t>that is slightly incorrect is the following:</w:t>
      </w:r>
    </w:p>
    <w:p w14:paraId="5405DAAA" w14:textId="77777777" w:rsidR="00EA58FC" w:rsidRDefault="00EA58FC" w:rsidP="00EA58FC">
      <w:pPr>
        <w:spacing w:after="0"/>
      </w:pPr>
      <w:r>
        <w:t>TR36.763</w:t>
      </w:r>
      <w:r>
        <w:rPr>
          <w:rFonts w:eastAsia="SimSun" w:hint="eastAsia"/>
          <w:lang w:val="en-US" w:eastAsia="zh-CN"/>
        </w:rPr>
        <w:t xml:space="preserve"> </w:t>
      </w:r>
      <w:r>
        <w:rPr>
          <w:rFonts w:eastAsia="DengXian"/>
          <w:lang w:eastAsia="zh-CN"/>
        </w:rPr>
        <w:t>[3</w:t>
      </w:r>
      <w:r>
        <w:rPr>
          <w:rFonts w:eastAsia="DengXian" w:hint="eastAsia"/>
          <w:lang w:val="en-US" w:eastAsia="zh-CN"/>
        </w:rPr>
        <w:t>6763</w:t>
      </w:r>
      <w:r>
        <w:rPr>
          <w:rFonts w:eastAsia="DengXian"/>
          <w:lang w:eastAsia="zh-CN"/>
        </w:rPr>
        <w:t>]</w:t>
      </w:r>
      <w:r>
        <w:t xml:space="preserve"> performed link budget analysis for 3GPP Set 1 GEO and 23dBm UE. The following CNR values are adopted as the baseline:</w:t>
      </w:r>
    </w:p>
    <w:p w14:paraId="7FA28F09" w14:textId="77777777" w:rsidR="00EA58FC" w:rsidRDefault="00EA58FC" w:rsidP="00EA58FC">
      <w:pPr>
        <w:pStyle w:val="B1"/>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1A563FF6" w14:textId="77777777" w:rsidR="00EA58FC" w:rsidRDefault="00EA58FC" w:rsidP="00EA58FC">
      <w:pPr>
        <w:pStyle w:val="B1"/>
        <w:rPr>
          <w:rFonts w:ascii="Calibri" w:hAnsi="Calibri" w:cs="Calibri"/>
          <w:color w:val="000000"/>
        </w:rPr>
      </w:pPr>
      <w:r>
        <w:rPr>
          <w:rFonts w:hint="eastAsia"/>
          <w:lang w:val="en-US" w:eastAsia="zh-CN"/>
        </w:rPr>
        <w:t>-</w:t>
      </w:r>
      <w:r>
        <w:rPr>
          <w:rFonts w:hint="eastAsia"/>
          <w:lang w:val="en-US" w:eastAsia="zh-CN"/>
        </w:rPr>
        <w:tab/>
      </w:r>
      <w:r>
        <w:rPr>
          <w:lang w:eastAsia="zh-CN"/>
        </w:rPr>
        <w:t xml:space="preserve">DL CNR=-3.3dB, 0dBi UE antenna gain, 15kHz SCS, 12 tones, 1 UE receive antenna, </w:t>
      </w:r>
      <w:r w:rsidRPr="00EA58FC">
        <w:rPr>
          <w:highlight w:val="yellow"/>
          <w:lang w:eastAsia="zh-CN"/>
        </w:rPr>
        <w:t>UE maximum TX power 23dBm.</w:t>
      </w:r>
      <w:r>
        <w:rPr>
          <w:lang w:eastAsia="zh-CN"/>
        </w:rPr>
        <w:t xml:space="preserve"> </w:t>
      </w:r>
      <w:r>
        <w:rPr>
          <w:rFonts w:ascii="Calibri" w:hAnsi="Calibri" w:cs="Calibri"/>
          <w:color w:val="000000"/>
          <w:lang w:eastAsia="zh-CN"/>
        </w:rPr>
        <w:t xml:space="preserve"> </w:t>
      </w:r>
    </w:p>
    <w:p w14:paraId="187C6938" w14:textId="77777777" w:rsidR="00ED430B" w:rsidRDefault="00ED430B" w:rsidP="0005206E"/>
    <w:p w14:paraId="289F5074" w14:textId="713D3C17" w:rsidR="00EA58FC" w:rsidRDefault="00EA58FC" w:rsidP="0005206E">
      <w:r>
        <w:t>The DL CNR does not depend on the UE maximum transmit power, but on the noise figure. We propose to revise the text as follows:</w:t>
      </w:r>
    </w:p>
    <w:p w14:paraId="40F521E4" w14:textId="639EB514" w:rsidR="00EA58FC" w:rsidRPr="00EA58FC" w:rsidRDefault="00EA58FC" w:rsidP="00C5168F">
      <w:pPr>
        <w:ind w:left="720"/>
      </w:pPr>
      <w:r>
        <w:rPr>
          <w:lang w:eastAsia="zh-CN"/>
        </w:rPr>
        <w:t xml:space="preserve">DL CNR=-3.3dB, 0dBi UE antenna gain, 15kHz SCS, 12 tones, 1 UE receive antenna, </w:t>
      </w:r>
      <w:r w:rsidRPr="0077721F">
        <w:rPr>
          <w:strike/>
          <w:color w:val="FF0000"/>
          <w:lang w:eastAsia="zh-CN"/>
        </w:rPr>
        <w:t>UE maximum TX power 23dBm</w:t>
      </w:r>
      <w:r w:rsidR="0077721F" w:rsidRPr="0077721F">
        <w:rPr>
          <w:color w:val="FF0000"/>
          <w:lang w:eastAsia="zh-CN"/>
        </w:rPr>
        <w:t xml:space="preserve"> noise figure of 7dB</w:t>
      </w:r>
      <w:r w:rsidRPr="00EA58FC">
        <w:rPr>
          <w:lang w:eastAsia="zh-CN"/>
        </w:rPr>
        <w:t>.</w:t>
      </w:r>
      <w:r>
        <w:rPr>
          <w:lang w:eastAsia="zh-CN"/>
        </w:rPr>
        <w:t xml:space="preserve"> </w:t>
      </w:r>
      <w:r>
        <w:rPr>
          <w:rFonts w:ascii="Calibri" w:hAnsi="Calibri" w:cs="Calibri"/>
          <w:color w:val="000000"/>
          <w:lang w:eastAsia="zh-CN"/>
        </w:rPr>
        <w:t xml:space="preserve"> </w:t>
      </w:r>
    </w:p>
    <w:p w14:paraId="66E55953" w14:textId="5E291D43" w:rsidR="002548BB" w:rsidRDefault="002548BB" w:rsidP="002548BB">
      <w:r w:rsidRPr="009D6281">
        <w:t>One additional comment is that the evaluations from SA4 assume</w:t>
      </w:r>
      <w:r>
        <w:t xml:space="preserve"> a fixed K-factor channel for NTN TDL-C. In reality, depending on factors such as antenna pattern and environment, the K-factor may be larger than documented in NTN TDL-C. RAN1 would recommend </w:t>
      </w:r>
      <w:r w:rsidR="003C4D1A">
        <w:t xml:space="preserve">SAN4 </w:t>
      </w:r>
      <w:r>
        <w:t xml:space="preserve">to consider a “best case scenario” </w:t>
      </w:r>
      <w:r w:rsidR="003C4D1A">
        <w:t>for the code</w:t>
      </w:r>
      <w:r w:rsidR="000925E7">
        <w:t>c</w:t>
      </w:r>
      <w:r w:rsidR="003C4D1A">
        <w:t xml:space="preserve"> evaluations as follows</w:t>
      </w:r>
      <w:r>
        <w:t>:</w:t>
      </w:r>
    </w:p>
    <w:p w14:paraId="68AFB8D4" w14:textId="0DE16AD8" w:rsidR="002548BB" w:rsidRDefault="002548BB" w:rsidP="002548BB">
      <w:pPr>
        <w:pStyle w:val="ListParagraph"/>
        <w:numPr>
          <w:ilvl w:val="0"/>
          <w:numId w:val="8"/>
        </w:numPr>
      </w:pPr>
      <w:r>
        <w:t>AWGN channel (no fading)</w:t>
      </w:r>
    </w:p>
    <w:p w14:paraId="1366A444" w14:textId="4DFB8507" w:rsidR="002548BB" w:rsidRDefault="002548BB" w:rsidP="002548BB">
      <w:pPr>
        <w:pStyle w:val="ListParagraph"/>
        <w:numPr>
          <w:ilvl w:val="0"/>
          <w:numId w:val="8"/>
        </w:numPr>
      </w:pPr>
      <w:r>
        <w:t>No shadow margin, scintillation loss</w:t>
      </w:r>
    </w:p>
    <w:p w14:paraId="1220A2E0" w14:textId="77777777" w:rsidR="00351442" w:rsidRPr="009D6281" w:rsidRDefault="00351442" w:rsidP="00351442"/>
    <w:p w14:paraId="06FFFAA4" w14:textId="77777777" w:rsidR="00583D04" w:rsidRDefault="00583D04" w:rsidP="00583D04">
      <w:pPr>
        <w:rPr>
          <w:b/>
          <w:bCs/>
        </w:rPr>
      </w:pPr>
      <w:r w:rsidRPr="00C5168F">
        <w:rPr>
          <w:b/>
          <w:bCs/>
          <w:u w:val="single"/>
        </w:rPr>
        <w:lastRenderedPageBreak/>
        <w:t>Proposal</w:t>
      </w:r>
      <w:r>
        <w:rPr>
          <w:b/>
          <w:bCs/>
          <w:u w:val="single"/>
        </w:rPr>
        <w:t xml:space="preserve"> 1</w:t>
      </w:r>
      <w:r w:rsidRPr="00C5168F">
        <w:rPr>
          <w:b/>
          <w:bCs/>
          <w:u w:val="single"/>
        </w:rPr>
        <w:t>:</w:t>
      </w:r>
      <w:r>
        <w:rPr>
          <w:b/>
          <w:bCs/>
        </w:rPr>
        <w:t xml:space="preserve"> For the response to Q1, </w:t>
      </w:r>
    </w:p>
    <w:p w14:paraId="4C0074FB" w14:textId="21CD8ADE" w:rsidR="00583D04" w:rsidRPr="00583D04" w:rsidRDefault="00583D04" w:rsidP="00583D04">
      <w:pPr>
        <w:pStyle w:val="ListParagraph"/>
        <w:numPr>
          <w:ilvl w:val="0"/>
          <w:numId w:val="8"/>
        </w:numPr>
        <w:rPr>
          <w:b/>
          <w:bCs/>
        </w:rPr>
      </w:pPr>
      <w:r w:rsidRPr="00583D04">
        <w:rPr>
          <w:b/>
          <w:bCs/>
        </w:rPr>
        <w:t>RAN1 to highlight the following change:</w:t>
      </w:r>
      <w:r>
        <w:rPr>
          <w:b/>
          <w:bCs/>
        </w:rPr>
        <w:t xml:space="preserve"> </w:t>
      </w:r>
      <w:r w:rsidRPr="00583D04">
        <w:rPr>
          <w:b/>
          <w:bCs/>
          <w:lang w:eastAsia="zh-CN"/>
        </w:rPr>
        <w:t xml:space="preserve">DL CNR=-3.3dB, 0dBi UE antenna gain, 15kHz SCS, 12 tones, 1 UE receive antenna, </w:t>
      </w:r>
      <w:r w:rsidR="0077721F" w:rsidRPr="0077721F">
        <w:rPr>
          <w:b/>
          <w:bCs/>
          <w:strike/>
          <w:color w:val="FF0000"/>
          <w:lang w:eastAsia="zh-CN"/>
        </w:rPr>
        <w:t>UE maximum TX power 23dBm</w:t>
      </w:r>
      <w:r w:rsidR="0077721F" w:rsidRPr="0077721F">
        <w:rPr>
          <w:b/>
          <w:bCs/>
          <w:color w:val="FF0000"/>
          <w:lang w:eastAsia="zh-CN"/>
        </w:rPr>
        <w:t xml:space="preserve"> noise figure of 7dB</w:t>
      </w:r>
      <w:r w:rsidRPr="0077721F">
        <w:rPr>
          <w:b/>
          <w:bCs/>
          <w:lang w:eastAsia="zh-CN"/>
        </w:rPr>
        <w:t>.</w:t>
      </w:r>
      <w:r w:rsidRPr="00583D04">
        <w:rPr>
          <w:b/>
          <w:bCs/>
          <w:lang w:eastAsia="zh-CN"/>
        </w:rPr>
        <w:t xml:space="preserve"> </w:t>
      </w:r>
      <w:r w:rsidRPr="00583D04">
        <w:rPr>
          <w:rFonts w:ascii="Calibri" w:hAnsi="Calibri" w:cs="Calibri"/>
          <w:b/>
          <w:bCs/>
          <w:color w:val="000000"/>
          <w:lang w:eastAsia="zh-CN"/>
        </w:rPr>
        <w:t xml:space="preserve"> </w:t>
      </w:r>
    </w:p>
    <w:p w14:paraId="27A59F2E" w14:textId="06C9DE6B" w:rsidR="00583D04" w:rsidRPr="00583D04" w:rsidRDefault="00583D04" w:rsidP="00583D04">
      <w:pPr>
        <w:pStyle w:val="ListParagraph"/>
        <w:numPr>
          <w:ilvl w:val="0"/>
          <w:numId w:val="8"/>
        </w:numPr>
        <w:rPr>
          <w:b/>
          <w:bCs/>
        </w:rPr>
      </w:pPr>
      <w:r w:rsidRPr="00583D04">
        <w:rPr>
          <w:b/>
          <w:bCs/>
        </w:rPr>
        <w:t>RAN1 to recommend to SA4 to consider the following parameters as the best case scenario:</w:t>
      </w:r>
    </w:p>
    <w:p w14:paraId="35CF796A" w14:textId="33CDA9EC" w:rsidR="00583D04" w:rsidRPr="00583D04" w:rsidRDefault="00583D04" w:rsidP="00583D04">
      <w:pPr>
        <w:pStyle w:val="ListParagraph"/>
        <w:numPr>
          <w:ilvl w:val="1"/>
          <w:numId w:val="8"/>
        </w:numPr>
        <w:rPr>
          <w:b/>
          <w:bCs/>
        </w:rPr>
      </w:pPr>
      <w:r w:rsidRPr="00583D04">
        <w:rPr>
          <w:b/>
          <w:bCs/>
        </w:rPr>
        <w:t>AWGN channel</w:t>
      </w:r>
    </w:p>
    <w:p w14:paraId="393E310C" w14:textId="10F5CE06" w:rsidR="00583D04" w:rsidRDefault="00583D04" w:rsidP="00583D04">
      <w:pPr>
        <w:pStyle w:val="ListParagraph"/>
        <w:numPr>
          <w:ilvl w:val="1"/>
          <w:numId w:val="8"/>
        </w:numPr>
        <w:rPr>
          <w:b/>
          <w:bCs/>
        </w:rPr>
      </w:pPr>
      <w:r w:rsidRPr="00583D04">
        <w:rPr>
          <w:b/>
          <w:bCs/>
        </w:rPr>
        <w:t>No shadow margin or scintillation loss.</w:t>
      </w:r>
    </w:p>
    <w:p w14:paraId="56727CD9" w14:textId="0497C6B2" w:rsidR="00515030" w:rsidRPr="00583D04" w:rsidRDefault="00515030" w:rsidP="00583D04">
      <w:pPr>
        <w:pStyle w:val="ListParagraph"/>
        <w:numPr>
          <w:ilvl w:val="1"/>
          <w:numId w:val="8"/>
        </w:numPr>
        <w:rPr>
          <w:b/>
          <w:bCs/>
        </w:rPr>
      </w:pPr>
      <w:r>
        <w:rPr>
          <w:b/>
          <w:bCs/>
        </w:rPr>
        <w:t>Noise figure lower than 7dB (e.g. 4dB)</w:t>
      </w:r>
    </w:p>
    <w:p w14:paraId="56E68946" w14:textId="77777777" w:rsidR="002548BB" w:rsidRPr="002548BB" w:rsidRDefault="002548BB" w:rsidP="002548BB">
      <w:pPr>
        <w:rPr>
          <w:b/>
          <w:bCs/>
        </w:rPr>
      </w:pPr>
    </w:p>
    <w:p w14:paraId="16F413F7" w14:textId="4FC652B1" w:rsidR="00EC49C9" w:rsidRDefault="009F5DFD" w:rsidP="00EC49C9">
      <w:pPr>
        <w:pStyle w:val="Heading1"/>
        <w:numPr>
          <w:ilvl w:val="0"/>
          <w:numId w:val="1"/>
        </w:numPr>
        <w:tabs>
          <w:tab w:val="num" w:pos="720"/>
        </w:tabs>
        <w:ind w:left="720" w:hanging="720"/>
        <w:jc w:val="both"/>
        <w:rPr>
          <w:lang w:val="en-US"/>
        </w:rPr>
      </w:pPr>
      <w:r>
        <w:rPr>
          <w:lang w:val="en-US"/>
        </w:rPr>
        <w:t>Q2</w:t>
      </w:r>
      <w:r w:rsidR="00ED3D0B">
        <w:rPr>
          <w:lang w:val="en-US"/>
        </w:rPr>
        <w:t>: Worst case scenario for DL G/T</w:t>
      </w:r>
    </w:p>
    <w:p w14:paraId="1447BA40" w14:textId="39AA66D7" w:rsidR="00600CAE" w:rsidRPr="00600CAE" w:rsidRDefault="00BF78D2" w:rsidP="00600CAE">
      <w:pPr>
        <w:rPr>
          <w:lang w:val="en-US"/>
        </w:rPr>
      </w:pPr>
      <w:r>
        <w:rPr>
          <w:lang w:val="en-US"/>
        </w:rPr>
        <w:t xml:space="preserve">For the second question, we would first like to clarify how the G/T is obtained from the other parameters. According to </w:t>
      </w:r>
      <w:r w:rsidR="00600CAE">
        <w:rPr>
          <w:lang w:val="en-US"/>
        </w:rPr>
        <w:t>t</w:t>
      </w:r>
      <w:r w:rsidR="00600CAE" w:rsidRPr="00600CAE">
        <w:rPr>
          <w:lang w:val="en-US"/>
        </w:rPr>
        <w:t xml:space="preserve">he </w:t>
      </w:r>
      <w:r w:rsidR="00600CAE">
        <w:rPr>
          <w:lang w:val="en-US"/>
        </w:rPr>
        <w:t>following equation in 38.8</w:t>
      </w:r>
      <w:r w:rsidR="00C40EB6">
        <w:rPr>
          <w:lang w:val="en-US"/>
        </w:rPr>
        <w:t>2</w:t>
      </w:r>
      <w:r w:rsidR="00600CAE">
        <w:rPr>
          <w:lang w:val="en-US"/>
        </w:rPr>
        <w:t>1:</w:t>
      </w:r>
    </w:p>
    <w:p w14:paraId="1EC0DA2E" w14:textId="77777777" w:rsidR="00600CAE" w:rsidRDefault="00600CAE" w:rsidP="00600CAE">
      <w:pPr>
        <w:pStyle w:val="EX"/>
        <w:jc w:val="center"/>
      </w:pPr>
      <w:r w:rsidRPr="00E8548C">
        <w:rPr>
          <w:noProof/>
        </w:rPr>
        <w:drawing>
          <wp:inline distT="0" distB="0" distL="0" distR="0" wp14:anchorId="1AD80262" wp14:editId="0466911B">
            <wp:extent cx="3913415" cy="276101"/>
            <wp:effectExtent l="0" t="0" r="0" b="0"/>
            <wp:docPr id="830722963" name="Picture 1" descr="A black and yellow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22963" name="Picture 1" descr="A black and yellow text&#10;&#10;AI-generated content may be incorrect."/>
                    <pic:cNvPicPr/>
                  </pic:nvPicPr>
                  <pic:blipFill>
                    <a:blip r:embed="rId11"/>
                    <a:stretch>
                      <a:fillRect/>
                    </a:stretch>
                  </pic:blipFill>
                  <pic:spPr>
                    <a:xfrm>
                      <a:off x="0" y="0"/>
                      <a:ext cx="4084626" cy="288180"/>
                    </a:xfrm>
                    <a:prstGeom prst="rect">
                      <a:avLst/>
                    </a:prstGeom>
                  </pic:spPr>
                </pic:pic>
              </a:graphicData>
            </a:graphic>
          </wp:inline>
        </w:drawing>
      </w:r>
    </w:p>
    <w:p w14:paraId="677EE1A3" w14:textId="0FF19864" w:rsidR="00600CAE" w:rsidRPr="00600CAE" w:rsidRDefault="00600CAE" w:rsidP="00600CAE">
      <w:pPr>
        <w:pStyle w:val="EX"/>
        <w:ind w:left="0" w:firstLine="0"/>
        <w:rPr>
          <w:lang w:val="en-US"/>
        </w:rPr>
      </w:pPr>
      <w:r>
        <w:rPr>
          <w:lang w:val="en-US"/>
        </w:rPr>
        <w:t xml:space="preserve">The value of </w:t>
      </w:r>
      <w:r w:rsidR="0096194F" w:rsidRPr="0096194F">
        <w:rPr>
          <w:lang w:val="en-US"/>
        </w:rPr>
        <w:t>-31.6 dB/</w:t>
      </w:r>
      <w:r w:rsidR="00687C5D">
        <w:rPr>
          <w:lang w:val="en-US"/>
        </w:rPr>
        <w:t>K</w:t>
      </w:r>
      <w:r w:rsidR="00687C5D" w:rsidRPr="00600CAE">
        <w:rPr>
          <w:lang w:val="en-US"/>
        </w:rPr>
        <w:t xml:space="preserve"> </w:t>
      </w:r>
      <w:r w:rsidR="0096194F">
        <w:rPr>
          <w:lang w:val="en-US"/>
        </w:rPr>
        <w:t xml:space="preserve">is obtained from </w:t>
      </w:r>
      <w:r w:rsidRPr="00600CAE">
        <w:rPr>
          <w:lang w:val="en-US"/>
        </w:rPr>
        <w:t xml:space="preserve">a noise figure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=7</m:t>
        </m:r>
        <m:r>
          <w:rPr>
            <w:rFonts w:ascii="Cambria Math" w:hAnsi="Cambria Math"/>
            <w:lang w:val="en-US"/>
          </w:rPr>
          <m:t>dB</m:t>
        </m:r>
      </m:oMath>
      <w:r w:rsidRPr="00600CAE">
        <w:rPr>
          <w:lang w:val="en-US"/>
        </w:rPr>
        <w:t xml:space="preserve">, </w:t>
      </w:r>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R</m:t>
            </m:r>
          </m:sub>
        </m:sSub>
        <m:r>
          <m:rPr>
            <m:sty m:val="p"/>
          </m:rPr>
          <w:rPr>
            <w:rFonts w:ascii="Cambria Math" w:hAnsi="Cambria Math"/>
            <w:lang w:val="en-US"/>
          </w:rPr>
          <m:t>=0</m:t>
        </m:r>
        <m:r>
          <w:rPr>
            <w:rFonts w:ascii="Cambria Math" w:hAnsi="Cambria Math"/>
            <w:lang w:val="en-US"/>
          </w:rPr>
          <m:t>dBi</m:t>
        </m:r>
      </m:oMath>
      <w:r w:rsidRPr="00600CAE">
        <w:rPr>
          <w:lang w:val="en-US"/>
        </w:rPr>
        <w:t xml:space="preserve">, and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m:t>
            </m:r>
          </m:sub>
        </m:sSub>
        <m:r>
          <m:rPr>
            <m:sty m:val="p"/>
          </m:rPr>
          <w:rPr>
            <w:rFonts w:ascii="Cambria Math" w:hAnsi="Cambria Math"/>
            <w:lang w:val="en-US"/>
          </w:rPr>
          <m:t>=290</m:t>
        </m:r>
        <m:r>
          <w:rPr>
            <w:rFonts w:ascii="Cambria Math" w:hAnsi="Cambria Math"/>
            <w:lang w:val="en-US"/>
          </w:rPr>
          <m:t>K</m:t>
        </m:r>
        <m:r>
          <m:rPr>
            <m:sty m:val="p"/>
          </m:rPr>
          <w:rPr>
            <w:rFonts w:ascii="Cambria Math" w:hAnsi="Cambria Math"/>
            <w:lang w:val="en-US"/>
          </w:rPr>
          <m:t>.</m:t>
        </m:r>
      </m:oMath>
    </w:p>
    <w:p w14:paraId="09A31CA2" w14:textId="77777777" w:rsidR="00600CAE" w:rsidRPr="00600CAE" w:rsidRDefault="00600CAE" w:rsidP="00600CAE">
      <w:pPr>
        <w:pStyle w:val="EX"/>
        <w:ind w:left="0" w:firstLine="0"/>
        <w:rPr>
          <w:lang w:val="en-US"/>
        </w:rPr>
      </w:pPr>
      <w:r w:rsidRPr="00600CAE">
        <w:rPr>
          <w:lang w:val="en-US"/>
        </w:rPr>
        <w:t>There are factors that may make the G/T higher or lower, e.g.:</w:t>
      </w:r>
    </w:p>
    <w:p w14:paraId="518E3457" w14:textId="77777777" w:rsidR="00600CAE" w:rsidRPr="00600CAE" w:rsidRDefault="00600CAE" w:rsidP="00600CAE">
      <w:pPr>
        <w:pStyle w:val="EX"/>
        <w:numPr>
          <w:ilvl w:val="0"/>
          <w:numId w:val="7"/>
        </w:numPr>
        <w:rPr>
          <w:lang w:val="en-US"/>
        </w:rPr>
      </w:pPr>
      <w:r w:rsidRPr="00600CAE">
        <w:rPr>
          <w:lang w:val="en-US"/>
        </w:rPr>
        <w:t>The Noise Figure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 xml:space="preserve">) </m:t>
        </m:r>
      </m:oMath>
      <w:r w:rsidRPr="00600CAE">
        <w:rPr>
          <w:lang w:val="en-US"/>
        </w:rPr>
        <w:t>may be lower in practice (e.g. 4 or 5dB) which will increase the G/T.</w:t>
      </w:r>
    </w:p>
    <w:p w14:paraId="4571A1F6" w14:textId="56A6A2CE" w:rsidR="001C24BE" w:rsidRDefault="00600CAE" w:rsidP="00583D04">
      <w:pPr>
        <w:pStyle w:val="EX"/>
        <w:numPr>
          <w:ilvl w:val="0"/>
          <w:numId w:val="7"/>
        </w:numPr>
        <w:rPr>
          <w:lang w:val="en-US"/>
        </w:rPr>
      </w:pPr>
      <w:r w:rsidRPr="00BF6351">
        <w:rPr>
          <w:lang w:val="en-US"/>
        </w:rPr>
        <w:t xml:space="preserve">The antenna gain depends on implementation and operational aspects (e.g. whether there is a dedicated antenna for the </w:t>
      </w:r>
      <w:proofErr w:type="spellStart"/>
      <w:r w:rsidRPr="00BF6351">
        <w:rPr>
          <w:lang w:val="en-US"/>
        </w:rPr>
        <w:t>SatCom</w:t>
      </w:r>
      <w:proofErr w:type="spellEnd"/>
      <w:r w:rsidRPr="00BF6351">
        <w:rPr>
          <w:lang w:val="en-US"/>
        </w:rPr>
        <w:t xml:space="preserve"> link). </w:t>
      </w:r>
    </w:p>
    <w:p w14:paraId="798123B5" w14:textId="62D2910C" w:rsidR="009B74B5" w:rsidRDefault="009B74B5" w:rsidP="009B74B5">
      <w:pPr>
        <w:pStyle w:val="EX"/>
        <w:ind w:left="0" w:firstLine="0"/>
        <w:rPr>
          <w:lang w:val="en-US"/>
        </w:rPr>
      </w:pPr>
      <w:r>
        <w:rPr>
          <w:lang w:val="en-US"/>
        </w:rPr>
        <w:t>In 36.763, the worst case G/T is 2dB lower (-33.6</w:t>
      </w:r>
      <w:r w:rsidR="003964AA">
        <w:rPr>
          <w:lang w:val="en-US"/>
        </w:rPr>
        <w:t xml:space="preserve"> dB/</w:t>
      </w:r>
      <w:r w:rsidR="00D56FAA">
        <w:rPr>
          <w:lang w:val="en-US"/>
        </w:rPr>
        <w:t>K</w:t>
      </w:r>
      <w:r>
        <w:rPr>
          <w:lang w:val="en-US"/>
        </w:rPr>
        <w:t>) due to a noise figure of 9dB. We propose SA4 takes this noise figure a</w:t>
      </w:r>
      <w:r w:rsidR="00B56E9D">
        <w:rPr>
          <w:lang w:val="en-US"/>
        </w:rPr>
        <w:t xml:space="preserve">nd corresponding G/T as </w:t>
      </w:r>
      <w:r>
        <w:rPr>
          <w:lang w:val="en-US"/>
        </w:rPr>
        <w:t>the worst case scenario.</w:t>
      </w:r>
    </w:p>
    <w:p w14:paraId="1D0BCD53" w14:textId="1A94B77D" w:rsidR="007A4808" w:rsidRDefault="007A4808" w:rsidP="009B74B5">
      <w:pPr>
        <w:pStyle w:val="EX"/>
        <w:ind w:left="0" w:firstLine="0"/>
        <w:rPr>
          <w:lang w:val="en-US"/>
        </w:rPr>
      </w:pPr>
      <w:r>
        <w:rPr>
          <w:lang w:val="en-US"/>
        </w:rPr>
        <w:t xml:space="preserve">The second </w:t>
      </w:r>
      <w:r w:rsidR="002D6EC5">
        <w:rPr>
          <w:lang w:val="en-US"/>
        </w:rPr>
        <w:t xml:space="preserve">aspect </w:t>
      </w:r>
      <w:r w:rsidR="009A2F3D">
        <w:rPr>
          <w:lang w:val="en-US"/>
        </w:rPr>
        <w:t xml:space="preserve">is whether SA4 should consider this as the typical simulation value. In our understanding, assuming a noise figure of </w:t>
      </w:r>
      <w:r w:rsidR="001C5A6F">
        <w:rPr>
          <w:lang w:val="en-US"/>
        </w:rPr>
        <w:t xml:space="preserve">9dB is highly conservative, with available commercial products being much better than that. Therefore, we recommend SA4 to perform their simulations at G/T of </w:t>
      </w:r>
      <w:r w:rsidR="002B53E5">
        <w:rPr>
          <w:lang w:val="en-US"/>
        </w:rPr>
        <w:t>-31.6dB/K or higher.</w:t>
      </w:r>
    </w:p>
    <w:p w14:paraId="1DB9855A" w14:textId="18ED52FD" w:rsidR="009B74B5" w:rsidRDefault="009B74B5" w:rsidP="009B74B5">
      <w:pPr>
        <w:pStyle w:val="EX"/>
        <w:ind w:left="0" w:firstLine="0"/>
        <w:rPr>
          <w:b/>
          <w:bCs/>
          <w:lang w:val="en-US"/>
        </w:rPr>
      </w:pPr>
      <w:r w:rsidRPr="009B74B5">
        <w:rPr>
          <w:b/>
          <w:bCs/>
          <w:u w:val="single"/>
          <w:lang w:val="en-US"/>
        </w:rPr>
        <w:t>Proposal 2:</w:t>
      </w:r>
      <w:r>
        <w:rPr>
          <w:b/>
          <w:bCs/>
          <w:lang w:val="en-US"/>
        </w:rPr>
        <w:t xml:space="preserve"> For the reply to Q2, RAN</w:t>
      </w:r>
      <w:r w:rsidR="00EA39EA">
        <w:rPr>
          <w:b/>
          <w:bCs/>
          <w:lang w:val="en-US"/>
        </w:rPr>
        <w:t>1</w:t>
      </w:r>
      <w:r>
        <w:rPr>
          <w:b/>
          <w:bCs/>
          <w:lang w:val="en-US"/>
        </w:rPr>
        <w:t xml:space="preserve"> to reply the following:</w:t>
      </w:r>
    </w:p>
    <w:p w14:paraId="5421A664" w14:textId="3670FF24" w:rsidR="009B74B5" w:rsidRDefault="009B74B5" w:rsidP="009B74B5">
      <w:pPr>
        <w:pStyle w:val="EX"/>
        <w:numPr>
          <w:ilvl w:val="0"/>
          <w:numId w:val="7"/>
        </w:numPr>
        <w:rPr>
          <w:b/>
          <w:bCs/>
          <w:lang w:val="en-US"/>
        </w:rPr>
      </w:pPr>
      <w:r>
        <w:rPr>
          <w:b/>
          <w:bCs/>
          <w:lang w:val="en-US"/>
        </w:rPr>
        <w:t xml:space="preserve">The value of G/T of </w:t>
      </w:r>
      <w:r w:rsidRPr="009B74B5">
        <w:rPr>
          <w:b/>
          <w:bCs/>
          <w:lang w:val="en-US"/>
        </w:rPr>
        <w:t>-31.6 dB/</w:t>
      </w:r>
      <w:r w:rsidR="0048695F">
        <w:rPr>
          <w:b/>
          <w:bCs/>
          <w:lang w:val="en-US"/>
        </w:rPr>
        <w:t xml:space="preserve">K </w:t>
      </w:r>
      <w:r>
        <w:rPr>
          <w:b/>
          <w:bCs/>
          <w:lang w:val="en-US"/>
        </w:rPr>
        <w:t xml:space="preserve">is obtained from </w:t>
      </w:r>
      <w:r w:rsidR="005213B7">
        <w:rPr>
          <w:b/>
          <w:bCs/>
          <w:lang w:val="en-US"/>
        </w:rPr>
        <w:t xml:space="preserve">the below equation, assuming </w:t>
      </w:r>
      <w:r w:rsidRPr="005213B7">
        <w:rPr>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N</m:t>
            </m:r>
          </m:e>
          <m:sub>
            <m:r>
              <m:rPr>
                <m:sty m:val="bi"/>
              </m:rPr>
              <w:rPr>
                <w:rFonts w:ascii="Cambria Math" w:hAnsi="Cambria Math"/>
                <w:lang w:val="en-US"/>
              </w:rPr>
              <m:t>f</m:t>
            </m:r>
          </m:sub>
        </m:sSub>
        <m:r>
          <m:rPr>
            <m:sty m:val="b"/>
          </m:rPr>
          <w:rPr>
            <w:rFonts w:ascii="Cambria Math" w:hAnsi="Cambria Math"/>
            <w:lang w:val="en-US"/>
          </w:rPr>
          <m:t>=7</m:t>
        </m:r>
        <m:r>
          <m:rPr>
            <m:sty m:val="bi"/>
          </m:rPr>
          <w:rPr>
            <w:rFonts w:ascii="Cambria Math" w:hAnsi="Cambria Math"/>
            <w:lang w:val="en-US"/>
          </w:rPr>
          <m:t>dB</m:t>
        </m:r>
      </m:oMath>
      <w:r w:rsidR="005213B7" w:rsidRPr="005213B7">
        <w:rPr>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G</m:t>
            </m:r>
          </m:e>
          <m:sub>
            <m:r>
              <m:rPr>
                <m:sty m:val="bi"/>
              </m:rPr>
              <w:rPr>
                <w:rFonts w:ascii="Cambria Math" w:hAnsi="Cambria Math"/>
                <w:lang w:val="en-US"/>
              </w:rPr>
              <m:t>R</m:t>
            </m:r>
          </m:sub>
        </m:sSub>
        <m:r>
          <m:rPr>
            <m:sty m:val="b"/>
          </m:rPr>
          <w:rPr>
            <w:rFonts w:ascii="Cambria Math" w:hAnsi="Cambria Math"/>
            <w:lang w:val="en-US"/>
          </w:rPr>
          <m:t>=0</m:t>
        </m:r>
        <m:r>
          <m:rPr>
            <m:sty m:val="bi"/>
          </m:rPr>
          <w:rPr>
            <w:rFonts w:ascii="Cambria Math" w:hAnsi="Cambria Math"/>
            <w:lang w:val="en-US"/>
          </w:rPr>
          <m:t>dBi</m:t>
        </m:r>
      </m:oMath>
      <w:r w:rsidR="005213B7" w:rsidRPr="005213B7">
        <w:rPr>
          <w:b/>
          <w:bCs/>
          <w:lang w:val="en-US"/>
        </w:rPr>
        <w:t xml:space="preserve">, and </w:t>
      </w:r>
      <m:oMath>
        <m:sSub>
          <m:sSubPr>
            <m:ctrlPr>
              <w:rPr>
                <w:rFonts w:ascii="Cambria Math" w:hAnsi="Cambria Math"/>
                <w:b/>
                <w:bCs/>
                <w:lang w:val="en-US"/>
              </w:rPr>
            </m:ctrlPr>
          </m:sSubPr>
          <m:e>
            <m:r>
              <m:rPr>
                <m:sty m:val="bi"/>
              </m:rPr>
              <w:rPr>
                <w:rFonts w:ascii="Cambria Math" w:hAnsi="Cambria Math"/>
                <w:lang w:val="en-US"/>
              </w:rPr>
              <m:t>T</m:t>
            </m:r>
          </m:e>
          <m:sub>
            <m:r>
              <m:rPr>
                <m:sty m:val="b"/>
              </m:rPr>
              <w:rPr>
                <w:rFonts w:ascii="Cambria Math" w:hAnsi="Cambria Math"/>
                <w:lang w:val="en-US"/>
              </w:rPr>
              <m:t>0</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a</m:t>
            </m:r>
          </m:sub>
        </m:sSub>
        <m:r>
          <m:rPr>
            <m:sty m:val="b"/>
          </m:rPr>
          <w:rPr>
            <w:rFonts w:ascii="Cambria Math" w:hAnsi="Cambria Math"/>
            <w:lang w:val="en-US"/>
          </w:rPr>
          <m:t>=290</m:t>
        </m:r>
        <m:r>
          <m:rPr>
            <m:sty m:val="bi"/>
          </m:rPr>
          <w:rPr>
            <w:rFonts w:ascii="Cambria Math" w:hAnsi="Cambria Math"/>
            <w:lang w:val="en-US"/>
          </w:rPr>
          <m:t>K</m:t>
        </m:r>
      </m:oMath>
      <w:r w:rsidRPr="005213B7">
        <w:rPr>
          <w:b/>
          <w:bCs/>
          <w:lang w:val="en-US"/>
        </w:rPr>
        <w:t xml:space="preserve">: </w:t>
      </w:r>
    </w:p>
    <w:p w14:paraId="35EFC970" w14:textId="03C67E9C" w:rsidR="005213B7" w:rsidRDefault="005213B7" w:rsidP="005213B7">
      <w:pPr>
        <w:pStyle w:val="EX"/>
        <w:numPr>
          <w:ilvl w:val="1"/>
          <w:numId w:val="7"/>
        </w:numPr>
        <w:rPr>
          <w:b/>
          <w:bCs/>
          <w:lang w:val="en-US"/>
        </w:rPr>
      </w:pPr>
      <w:r w:rsidRPr="00E8548C">
        <w:rPr>
          <w:noProof/>
        </w:rPr>
        <w:drawing>
          <wp:inline distT="0" distB="0" distL="0" distR="0" wp14:anchorId="70F3DB32" wp14:editId="562CF3AA">
            <wp:extent cx="3913415" cy="276101"/>
            <wp:effectExtent l="0" t="0" r="0" b="0"/>
            <wp:docPr id="1273405253" name="Picture 1" descr="A black and yellow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22963" name="Picture 1" descr="A black and yellow text&#10;&#10;AI-generated content may be incorrect."/>
                    <pic:cNvPicPr/>
                  </pic:nvPicPr>
                  <pic:blipFill>
                    <a:blip r:embed="rId11"/>
                    <a:stretch>
                      <a:fillRect/>
                    </a:stretch>
                  </pic:blipFill>
                  <pic:spPr>
                    <a:xfrm>
                      <a:off x="0" y="0"/>
                      <a:ext cx="4084626" cy="288180"/>
                    </a:xfrm>
                    <a:prstGeom prst="rect">
                      <a:avLst/>
                    </a:prstGeom>
                  </pic:spPr>
                </pic:pic>
              </a:graphicData>
            </a:graphic>
          </wp:inline>
        </w:drawing>
      </w:r>
    </w:p>
    <w:p w14:paraId="1EA669E3" w14:textId="15A1BA53" w:rsidR="005213B7" w:rsidRDefault="005213B7" w:rsidP="005213B7">
      <w:pPr>
        <w:pStyle w:val="EX"/>
        <w:numPr>
          <w:ilvl w:val="0"/>
          <w:numId w:val="7"/>
        </w:numPr>
        <w:rPr>
          <w:b/>
          <w:bCs/>
          <w:lang w:val="en-US"/>
        </w:rPr>
      </w:pPr>
      <w:r>
        <w:rPr>
          <w:b/>
          <w:bCs/>
          <w:lang w:val="en-US"/>
        </w:rPr>
        <w:t>36.763 has considered a worst case G/T of -33.6dB/K. RAN1 recommends SA4 uses this value as the worst case</w:t>
      </w:r>
      <w:r w:rsidR="00275E62">
        <w:rPr>
          <w:b/>
          <w:bCs/>
          <w:lang w:val="en-US"/>
        </w:rPr>
        <w:t xml:space="preserve"> scenario</w:t>
      </w:r>
      <w:r w:rsidR="002B53E5">
        <w:rPr>
          <w:b/>
          <w:bCs/>
          <w:lang w:val="en-US"/>
        </w:rPr>
        <w:t xml:space="preserve"> (if desired for evaluation)</w:t>
      </w:r>
      <w:r w:rsidR="00275E62">
        <w:rPr>
          <w:b/>
          <w:bCs/>
          <w:lang w:val="en-US"/>
        </w:rPr>
        <w:t>.</w:t>
      </w:r>
    </w:p>
    <w:p w14:paraId="62274174" w14:textId="0CAC30C5" w:rsidR="002B53E5" w:rsidRDefault="002B53E5" w:rsidP="005213B7">
      <w:pPr>
        <w:pStyle w:val="EX"/>
        <w:numPr>
          <w:ilvl w:val="0"/>
          <w:numId w:val="7"/>
        </w:numPr>
        <w:rPr>
          <w:b/>
          <w:bCs/>
          <w:lang w:val="en-US"/>
        </w:rPr>
      </w:pPr>
      <w:r>
        <w:rPr>
          <w:b/>
          <w:bCs/>
          <w:lang w:val="en-US"/>
        </w:rPr>
        <w:t>For a typical use case, RAN1 recommends SA4 use values of -31.6dB/K or higher.</w:t>
      </w:r>
    </w:p>
    <w:p w14:paraId="61092E81" w14:textId="77777777" w:rsidR="001E7DCE" w:rsidRDefault="001E7DCE" w:rsidP="001E7DCE">
      <w:pPr>
        <w:pStyle w:val="EX"/>
        <w:rPr>
          <w:b/>
          <w:bCs/>
          <w:lang w:val="en-US"/>
        </w:rPr>
      </w:pPr>
    </w:p>
    <w:p w14:paraId="181056B8" w14:textId="47AC0A5D" w:rsidR="001E7DCE" w:rsidRDefault="001E7DCE" w:rsidP="001E7DCE">
      <w:pPr>
        <w:pStyle w:val="Heading1"/>
        <w:numPr>
          <w:ilvl w:val="0"/>
          <w:numId w:val="1"/>
        </w:numPr>
        <w:tabs>
          <w:tab w:val="num" w:pos="720"/>
        </w:tabs>
        <w:ind w:left="720" w:hanging="720"/>
        <w:jc w:val="both"/>
        <w:rPr>
          <w:lang w:val="en-US"/>
        </w:rPr>
      </w:pPr>
      <w:r>
        <w:rPr>
          <w:lang w:val="en-US"/>
        </w:rPr>
        <w:t>Summary</w:t>
      </w:r>
    </w:p>
    <w:p w14:paraId="0A2A4D47" w14:textId="76C8850E" w:rsidR="001E7DCE" w:rsidRPr="001E7DCE" w:rsidRDefault="001E7DCE" w:rsidP="001E7DCE">
      <w:pPr>
        <w:pStyle w:val="EX"/>
        <w:ind w:left="0" w:firstLine="0"/>
        <w:rPr>
          <w:lang w:val="en-US"/>
        </w:rPr>
      </w:pPr>
      <w:r w:rsidRPr="001E7DCE">
        <w:rPr>
          <w:lang w:val="en-US"/>
        </w:rPr>
        <w:t>In this contribution</w:t>
      </w:r>
      <w:r w:rsidR="00FF6AC3">
        <w:rPr>
          <w:lang w:val="en-US"/>
        </w:rPr>
        <w:t xml:space="preserve"> we presented our views in </w:t>
      </w:r>
      <w:r w:rsidR="00C40EB6">
        <w:rPr>
          <w:lang w:val="en-US"/>
        </w:rPr>
        <w:t xml:space="preserve">the LS in </w:t>
      </w:r>
      <w:r w:rsidR="00FF6AC3">
        <w:rPr>
          <w:lang w:val="en-US"/>
        </w:rPr>
        <w:t>[1]</w:t>
      </w:r>
      <w:r w:rsidR="00C40EB6">
        <w:rPr>
          <w:lang w:val="en-US"/>
        </w:rPr>
        <w:t>. We propose the following:</w:t>
      </w:r>
    </w:p>
    <w:p w14:paraId="41227E13" w14:textId="77777777" w:rsidR="00351442" w:rsidRDefault="00351442" w:rsidP="00351442">
      <w:pPr>
        <w:rPr>
          <w:b/>
          <w:bCs/>
        </w:rPr>
      </w:pPr>
      <w:r w:rsidRPr="00C5168F">
        <w:rPr>
          <w:b/>
          <w:bCs/>
          <w:u w:val="single"/>
        </w:rPr>
        <w:t>Proposal</w:t>
      </w:r>
      <w:r>
        <w:rPr>
          <w:b/>
          <w:bCs/>
          <w:u w:val="single"/>
        </w:rPr>
        <w:t xml:space="preserve"> 1</w:t>
      </w:r>
      <w:r w:rsidRPr="00C5168F">
        <w:rPr>
          <w:b/>
          <w:bCs/>
          <w:u w:val="single"/>
        </w:rPr>
        <w:t>:</w:t>
      </w:r>
      <w:r>
        <w:rPr>
          <w:b/>
          <w:bCs/>
        </w:rPr>
        <w:t xml:space="preserve"> For the response to Q1, </w:t>
      </w:r>
    </w:p>
    <w:p w14:paraId="634B78D1" w14:textId="77777777" w:rsidR="00351442" w:rsidRPr="00583D04" w:rsidRDefault="00351442" w:rsidP="00351442">
      <w:pPr>
        <w:pStyle w:val="ListParagraph"/>
        <w:numPr>
          <w:ilvl w:val="0"/>
          <w:numId w:val="8"/>
        </w:numPr>
        <w:rPr>
          <w:b/>
          <w:bCs/>
        </w:rPr>
      </w:pPr>
      <w:r w:rsidRPr="00583D04">
        <w:rPr>
          <w:b/>
          <w:bCs/>
        </w:rPr>
        <w:t>RAN1 to highlight the following change:</w:t>
      </w:r>
      <w:r>
        <w:rPr>
          <w:b/>
          <w:bCs/>
        </w:rPr>
        <w:t xml:space="preserve"> </w:t>
      </w:r>
      <w:r w:rsidRPr="00583D04">
        <w:rPr>
          <w:b/>
          <w:bCs/>
          <w:lang w:eastAsia="zh-CN"/>
        </w:rPr>
        <w:t xml:space="preserve">DL CNR=-3.3dB, 0dBi UE antenna gain, 15kHz SCS, 12 tones, 1 UE receive antenna, </w:t>
      </w:r>
      <w:r w:rsidRPr="0077721F">
        <w:rPr>
          <w:b/>
          <w:bCs/>
          <w:strike/>
          <w:color w:val="FF0000"/>
          <w:lang w:eastAsia="zh-CN"/>
        </w:rPr>
        <w:t>UE maximum TX power 23dBm</w:t>
      </w:r>
      <w:r w:rsidRPr="0077721F">
        <w:rPr>
          <w:b/>
          <w:bCs/>
          <w:color w:val="FF0000"/>
          <w:lang w:eastAsia="zh-CN"/>
        </w:rPr>
        <w:t xml:space="preserve"> noise figure of 7dB</w:t>
      </w:r>
      <w:r w:rsidRPr="0077721F">
        <w:rPr>
          <w:b/>
          <w:bCs/>
          <w:lang w:eastAsia="zh-CN"/>
        </w:rPr>
        <w:t>.</w:t>
      </w:r>
      <w:r w:rsidRPr="00583D04">
        <w:rPr>
          <w:b/>
          <w:bCs/>
          <w:lang w:eastAsia="zh-CN"/>
        </w:rPr>
        <w:t xml:space="preserve"> </w:t>
      </w:r>
      <w:r w:rsidRPr="00583D04">
        <w:rPr>
          <w:rFonts w:ascii="Calibri" w:hAnsi="Calibri" w:cs="Calibri"/>
          <w:b/>
          <w:bCs/>
          <w:color w:val="000000"/>
          <w:lang w:eastAsia="zh-CN"/>
        </w:rPr>
        <w:t xml:space="preserve"> </w:t>
      </w:r>
    </w:p>
    <w:p w14:paraId="6166C290" w14:textId="77777777" w:rsidR="00351442" w:rsidRPr="00583D04" w:rsidRDefault="00351442" w:rsidP="00351442">
      <w:pPr>
        <w:pStyle w:val="ListParagraph"/>
        <w:numPr>
          <w:ilvl w:val="0"/>
          <w:numId w:val="8"/>
        </w:numPr>
        <w:rPr>
          <w:b/>
          <w:bCs/>
        </w:rPr>
      </w:pPr>
      <w:r w:rsidRPr="00583D04">
        <w:rPr>
          <w:b/>
          <w:bCs/>
        </w:rPr>
        <w:t>RAN1 to recommend to SA4 to consider the following parameters as the best case scenario:</w:t>
      </w:r>
    </w:p>
    <w:p w14:paraId="3E4309F2" w14:textId="77777777" w:rsidR="00351442" w:rsidRPr="00583D04" w:rsidRDefault="00351442" w:rsidP="00351442">
      <w:pPr>
        <w:pStyle w:val="ListParagraph"/>
        <w:numPr>
          <w:ilvl w:val="1"/>
          <w:numId w:val="8"/>
        </w:numPr>
        <w:rPr>
          <w:b/>
          <w:bCs/>
        </w:rPr>
      </w:pPr>
      <w:r w:rsidRPr="00583D04">
        <w:rPr>
          <w:b/>
          <w:bCs/>
        </w:rPr>
        <w:t>AWGN channel</w:t>
      </w:r>
    </w:p>
    <w:p w14:paraId="2CE15784" w14:textId="77777777" w:rsidR="00351442" w:rsidRDefault="00351442" w:rsidP="00351442">
      <w:pPr>
        <w:pStyle w:val="ListParagraph"/>
        <w:numPr>
          <w:ilvl w:val="1"/>
          <w:numId w:val="8"/>
        </w:numPr>
        <w:rPr>
          <w:b/>
          <w:bCs/>
        </w:rPr>
      </w:pPr>
      <w:r w:rsidRPr="00583D04">
        <w:rPr>
          <w:b/>
          <w:bCs/>
        </w:rPr>
        <w:t>No shadow margin or scintillation loss.</w:t>
      </w:r>
    </w:p>
    <w:p w14:paraId="2E760E2E" w14:textId="77777777" w:rsidR="00515030" w:rsidRPr="00583D04" w:rsidRDefault="00515030" w:rsidP="00515030">
      <w:pPr>
        <w:pStyle w:val="ListParagraph"/>
        <w:numPr>
          <w:ilvl w:val="1"/>
          <w:numId w:val="8"/>
        </w:numPr>
        <w:rPr>
          <w:b/>
          <w:bCs/>
        </w:rPr>
      </w:pPr>
      <w:r>
        <w:rPr>
          <w:b/>
          <w:bCs/>
        </w:rPr>
        <w:t>Noise figure lower than 7dB (e.g. 4dB)</w:t>
      </w:r>
    </w:p>
    <w:p w14:paraId="6CE12493" w14:textId="77777777" w:rsidR="00351442" w:rsidRPr="00FF6AC3" w:rsidRDefault="00351442" w:rsidP="00FF6AC3">
      <w:pPr>
        <w:pStyle w:val="EX"/>
        <w:ind w:left="0" w:firstLine="0"/>
        <w:rPr>
          <w:b/>
          <w:bCs/>
        </w:rPr>
      </w:pPr>
    </w:p>
    <w:p w14:paraId="525DE198" w14:textId="77777777" w:rsidR="00351442" w:rsidRDefault="00351442" w:rsidP="00351442">
      <w:pPr>
        <w:pStyle w:val="EX"/>
        <w:ind w:left="0" w:firstLine="0"/>
        <w:rPr>
          <w:b/>
          <w:bCs/>
          <w:lang w:val="en-US"/>
        </w:rPr>
      </w:pPr>
      <w:r w:rsidRPr="009B74B5">
        <w:rPr>
          <w:b/>
          <w:bCs/>
          <w:u w:val="single"/>
          <w:lang w:val="en-US"/>
        </w:rPr>
        <w:t>Proposal 2:</w:t>
      </w:r>
      <w:r>
        <w:rPr>
          <w:b/>
          <w:bCs/>
          <w:lang w:val="en-US"/>
        </w:rPr>
        <w:t xml:space="preserve"> For the reply to Q2, RAN1 to reply the following:</w:t>
      </w:r>
    </w:p>
    <w:p w14:paraId="76A4554A" w14:textId="77777777" w:rsidR="00351442" w:rsidRDefault="00351442" w:rsidP="00351442">
      <w:pPr>
        <w:pStyle w:val="EX"/>
        <w:numPr>
          <w:ilvl w:val="0"/>
          <w:numId w:val="7"/>
        </w:numPr>
        <w:rPr>
          <w:b/>
          <w:bCs/>
          <w:lang w:val="en-US"/>
        </w:rPr>
      </w:pPr>
      <w:r>
        <w:rPr>
          <w:b/>
          <w:bCs/>
          <w:lang w:val="en-US"/>
        </w:rPr>
        <w:t xml:space="preserve">The value of G/T of </w:t>
      </w:r>
      <w:r w:rsidRPr="009B74B5">
        <w:rPr>
          <w:b/>
          <w:bCs/>
          <w:lang w:val="en-US"/>
        </w:rPr>
        <w:t>-31.6 dB/</w:t>
      </w:r>
      <w:r>
        <w:rPr>
          <w:b/>
          <w:bCs/>
          <w:lang w:val="en-US"/>
        </w:rPr>
        <w:t xml:space="preserve">K is obtained from the below equation, assuming </w:t>
      </w:r>
      <w:r w:rsidRPr="005213B7">
        <w:rPr>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N</m:t>
            </m:r>
          </m:e>
          <m:sub>
            <m:r>
              <m:rPr>
                <m:sty m:val="bi"/>
              </m:rPr>
              <w:rPr>
                <w:rFonts w:ascii="Cambria Math" w:hAnsi="Cambria Math"/>
                <w:lang w:val="en-US"/>
              </w:rPr>
              <m:t>f</m:t>
            </m:r>
          </m:sub>
        </m:sSub>
        <m:r>
          <m:rPr>
            <m:sty m:val="b"/>
          </m:rPr>
          <w:rPr>
            <w:rFonts w:ascii="Cambria Math" w:hAnsi="Cambria Math"/>
            <w:lang w:val="en-US"/>
          </w:rPr>
          <m:t>=7</m:t>
        </m:r>
        <m:r>
          <m:rPr>
            <m:sty m:val="bi"/>
          </m:rPr>
          <w:rPr>
            <w:rFonts w:ascii="Cambria Math" w:hAnsi="Cambria Math"/>
            <w:lang w:val="en-US"/>
          </w:rPr>
          <m:t>dB</m:t>
        </m:r>
      </m:oMath>
      <w:r w:rsidRPr="005213B7">
        <w:rPr>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G</m:t>
            </m:r>
          </m:e>
          <m:sub>
            <m:r>
              <m:rPr>
                <m:sty m:val="bi"/>
              </m:rPr>
              <w:rPr>
                <w:rFonts w:ascii="Cambria Math" w:hAnsi="Cambria Math"/>
                <w:lang w:val="en-US"/>
              </w:rPr>
              <m:t>R</m:t>
            </m:r>
          </m:sub>
        </m:sSub>
        <m:r>
          <m:rPr>
            <m:sty m:val="b"/>
          </m:rPr>
          <w:rPr>
            <w:rFonts w:ascii="Cambria Math" w:hAnsi="Cambria Math"/>
            <w:lang w:val="en-US"/>
          </w:rPr>
          <m:t>=0</m:t>
        </m:r>
        <m:r>
          <m:rPr>
            <m:sty m:val="bi"/>
          </m:rPr>
          <w:rPr>
            <w:rFonts w:ascii="Cambria Math" w:hAnsi="Cambria Math"/>
            <w:lang w:val="en-US"/>
          </w:rPr>
          <m:t>dBi</m:t>
        </m:r>
      </m:oMath>
      <w:r w:rsidRPr="005213B7">
        <w:rPr>
          <w:b/>
          <w:bCs/>
          <w:lang w:val="en-US"/>
        </w:rPr>
        <w:t xml:space="preserve">, and </w:t>
      </w:r>
      <m:oMath>
        <m:sSub>
          <m:sSubPr>
            <m:ctrlPr>
              <w:rPr>
                <w:rFonts w:ascii="Cambria Math" w:hAnsi="Cambria Math"/>
                <w:b/>
                <w:bCs/>
                <w:lang w:val="en-US"/>
              </w:rPr>
            </m:ctrlPr>
          </m:sSubPr>
          <m:e>
            <m:r>
              <m:rPr>
                <m:sty m:val="bi"/>
              </m:rPr>
              <w:rPr>
                <w:rFonts w:ascii="Cambria Math" w:hAnsi="Cambria Math"/>
                <w:lang w:val="en-US"/>
              </w:rPr>
              <m:t>T</m:t>
            </m:r>
          </m:e>
          <m:sub>
            <m:r>
              <m:rPr>
                <m:sty m:val="b"/>
              </m:rPr>
              <w:rPr>
                <w:rFonts w:ascii="Cambria Math" w:hAnsi="Cambria Math"/>
                <w:lang w:val="en-US"/>
              </w:rPr>
              <m:t>0</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a</m:t>
            </m:r>
          </m:sub>
        </m:sSub>
        <m:r>
          <m:rPr>
            <m:sty m:val="b"/>
          </m:rPr>
          <w:rPr>
            <w:rFonts w:ascii="Cambria Math" w:hAnsi="Cambria Math"/>
            <w:lang w:val="en-US"/>
          </w:rPr>
          <m:t>=290</m:t>
        </m:r>
        <m:r>
          <m:rPr>
            <m:sty m:val="bi"/>
          </m:rPr>
          <w:rPr>
            <w:rFonts w:ascii="Cambria Math" w:hAnsi="Cambria Math"/>
            <w:lang w:val="en-US"/>
          </w:rPr>
          <m:t>K</m:t>
        </m:r>
      </m:oMath>
      <w:r w:rsidRPr="005213B7">
        <w:rPr>
          <w:b/>
          <w:bCs/>
          <w:lang w:val="en-US"/>
        </w:rPr>
        <w:t xml:space="preserve">: </w:t>
      </w:r>
    </w:p>
    <w:p w14:paraId="1968E641" w14:textId="77777777" w:rsidR="00351442" w:rsidRDefault="00351442" w:rsidP="00351442">
      <w:pPr>
        <w:pStyle w:val="EX"/>
        <w:numPr>
          <w:ilvl w:val="1"/>
          <w:numId w:val="7"/>
        </w:numPr>
        <w:rPr>
          <w:b/>
          <w:bCs/>
          <w:lang w:val="en-US"/>
        </w:rPr>
      </w:pPr>
      <w:r w:rsidRPr="00E8548C">
        <w:rPr>
          <w:noProof/>
        </w:rPr>
        <w:drawing>
          <wp:inline distT="0" distB="0" distL="0" distR="0" wp14:anchorId="36811DAA" wp14:editId="125BC90B">
            <wp:extent cx="3913415" cy="276101"/>
            <wp:effectExtent l="0" t="0" r="0" b="0"/>
            <wp:docPr id="1984824169" name="Picture 1" descr="A black and yellow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22963" name="Picture 1" descr="A black and yellow text&#10;&#10;AI-generated content may be incorrect."/>
                    <pic:cNvPicPr/>
                  </pic:nvPicPr>
                  <pic:blipFill>
                    <a:blip r:embed="rId11"/>
                    <a:stretch>
                      <a:fillRect/>
                    </a:stretch>
                  </pic:blipFill>
                  <pic:spPr>
                    <a:xfrm>
                      <a:off x="0" y="0"/>
                      <a:ext cx="4084626" cy="288180"/>
                    </a:xfrm>
                    <a:prstGeom prst="rect">
                      <a:avLst/>
                    </a:prstGeom>
                  </pic:spPr>
                </pic:pic>
              </a:graphicData>
            </a:graphic>
          </wp:inline>
        </w:drawing>
      </w:r>
    </w:p>
    <w:p w14:paraId="68561484" w14:textId="77777777" w:rsidR="00351442" w:rsidRDefault="00351442" w:rsidP="00351442">
      <w:pPr>
        <w:pStyle w:val="EX"/>
        <w:numPr>
          <w:ilvl w:val="0"/>
          <w:numId w:val="7"/>
        </w:numPr>
        <w:rPr>
          <w:b/>
          <w:bCs/>
          <w:lang w:val="en-US"/>
        </w:rPr>
      </w:pPr>
      <w:r>
        <w:rPr>
          <w:b/>
          <w:bCs/>
          <w:lang w:val="en-US"/>
        </w:rPr>
        <w:t>36.763 has considered a worst case G/T of -33.6dB/K. RAN1 recommends SA4 uses this value as the worst case scenario (if desired for evaluation).</w:t>
      </w:r>
    </w:p>
    <w:p w14:paraId="495E020A" w14:textId="77777777" w:rsidR="00351442" w:rsidRDefault="00351442" w:rsidP="00351442">
      <w:pPr>
        <w:pStyle w:val="EX"/>
        <w:numPr>
          <w:ilvl w:val="0"/>
          <w:numId w:val="7"/>
        </w:numPr>
        <w:rPr>
          <w:b/>
          <w:bCs/>
          <w:lang w:val="en-US"/>
        </w:rPr>
      </w:pPr>
      <w:r>
        <w:rPr>
          <w:b/>
          <w:bCs/>
          <w:lang w:val="en-US"/>
        </w:rPr>
        <w:t>For a typical use case, RAN1 recommends SA4 use values of -31.6dB/K or higher.</w:t>
      </w:r>
    </w:p>
    <w:p w14:paraId="6984BBEB" w14:textId="77777777" w:rsidR="00FF6AC3" w:rsidRPr="009B74B5" w:rsidRDefault="00FF6AC3" w:rsidP="00FF6AC3">
      <w:pPr>
        <w:pStyle w:val="EX"/>
        <w:ind w:left="0" w:firstLine="0"/>
        <w:rPr>
          <w:b/>
          <w:bCs/>
          <w:lang w:val="en-US"/>
        </w:rPr>
      </w:pPr>
    </w:p>
    <w:p w14:paraId="2EE2C3F7" w14:textId="4F6F7EB0" w:rsidR="00394823" w:rsidRPr="00E327DE" w:rsidRDefault="00394823" w:rsidP="009B74B5">
      <w:pPr>
        <w:pStyle w:val="Heading1"/>
        <w:ind w:left="0" w:firstLine="0"/>
        <w:jc w:val="both"/>
        <w:rPr>
          <w:lang w:val="en-US"/>
        </w:rPr>
      </w:pPr>
      <w:r w:rsidRPr="00E327DE">
        <w:rPr>
          <w:lang w:val="en-US"/>
        </w:rPr>
        <w:t>References</w:t>
      </w:r>
    </w:p>
    <w:p w14:paraId="03614C63" w14:textId="1346A4E5" w:rsidR="00F81058" w:rsidRDefault="009168B4" w:rsidP="00394823">
      <w:pPr>
        <w:rPr>
          <w:lang w:val="en-US"/>
        </w:rPr>
      </w:pPr>
      <w:r>
        <w:rPr>
          <w:lang w:val="en-US"/>
        </w:rPr>
        <w:t xml:space="preserve">[1] </w:t>
      </w:r>
      <w:r w:rsidR="00C76FA0" w:rsidRPr="00BB37A2">
        <w:rPr>
          <w:bCs/>
          <w:lang w:val="pt-BR"/>
        </w:rPr>
        <w:t>S4-251</w:t>
      </w:r>
      <w:r w:rsidR="00C76FA0">
        <w:rPr>
          <w:bCs/>
          <w:lang w:val="pt-BR"/>
        </w:rPr>
        <w:t>584</w:t>
      </w:r>
      <w:r w:rsidR="007F18E8">
        <w:rPr>
          <w:bCs/>
        </w:rPr>
        <w:t xml:space="preserve">, </w:t>
      </w:r>
      <w:r w:rsidR="001C24BE" w:rsidRPr="00840790">
        <w:t xml:space="preserve">LS on </w:t>
      </w:r>
      <w:r w:rsidR="001C24BE">
        <w:t>the RAN simulation assumptions for ULBC</w:t>
      </w:r>
      <w:r w:rsidR="001C24BE">
        <w:rPr>
          <w:bCs/>
        </w:rPr>
        <w:t xml:space="preserve"> </w:t>
      </w:r>
      <w:r w:rsidR="007F18E8">
        <w:rPr>
          <w:bCs/>
        </w:rPr>
        <w:t>(</w:t>
      </w:r>
      <w:r w:rsidR="001C24BE">
        <w:rPr>
          <w:bCs/>
        </w:rPr>
        <w:t>SA4</w:t>
      </w:r>
      <w:r w:rsidR="007F18E8">
        <w:rPr>
          <w:bCs/>
        </w:rPr>
        <w:t>)</w:t>
      </w:r>
    </w:p>
    <w:sectPr w:rsidR="00F81058"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008AC" w14:textId="77777777" w:rsidR="00016025" w:rsidRDefault="00016025">
      <w:pPr>
        <w:spacing w:after="0"/>
      </w:pPr>
      <w:r>
        <w:separator/>
      </w:r>
    </w:p>
  </w:endnote>
  <w:endnote w:type="continuationSeparator" w:id="0">
    <w:p w14:paraId="57D78257" w14:textId="77777777" w:rsidR="00016025" w:rsidRDefault="00016025">
      <w:pPr>
        <w:spacing w:after="0"/>
      </w:pPr>
      <w:r>
        <w:continuationSeparator/>
      </w:r>
    </w:p>
  </w:endnote>
  <w:endnote w:type="continuationNotice" w:id="1">
    <w:p w14:paraId="5C01D49C" w14:textId="77777777" w:rsidR="00016025" w:rsidRDefault="00016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5AC62" w14:textId="77777777" w:rsidR="00016025" w:rsidRDefault="00016025">
      <w:pPr>
        <w:spacing w:after="0"/>
      </w:pPr>
      <w:r>
        <w:separator/>
      </w:r>
    </w:p>
  </w:footnote>
  <w:footnote w:type="continuationSeparator" w:id="0">
    <w:p w14:paraId="7B67CEC3" w14:textId="77777777" w:rsidR="00016025" w:rsidRDefault="00016025">
      <w:pPr>
        <w:spacing w:after="0"/>
      </w:pPr>
      <w:r>
        <w:continuationSeparator/>
      </w:r>
    </w:p>
  </w:footnote>
  <w:footnote w:type="continuationNotice" w:id="1">
    <w:p w14:paraId="75ABBF2C" w14:textId="77777777" w:rsidR="00016025" w:rsidRDefault="000160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7"/>
  </w:num>
  <w:num w:numId="3" w16cid:durableId="1393574950">
    <w:abstractNumId w:val="6"/>
  </w:num>
  <w:num w:numId="4" w16cid:durableId="1293512971">
    <w:abstractNumId w:val="5"/>
  </w:num>
  <w:num w:numId="5" w16cid:durableId="252130331">
    <w:abstractNumId w:val="2"/>
  </w:num>
  <w:num w:numId="6" w16cid:durableId="1229532830">
    <w:abstractNumId w:val="1"/>
  </w:num>
  <w:num w:numId="7" w16cid:durableId="861014939">
    <w:abstractNumId w:val="4"/>
  </w:num>
  <w:num w:numId="8" w16cid:durableId="8543489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25"/>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5AFD"/>
    <w:rsid w:val="00036401"/>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4FF0"/>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328"/>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5A6F"/>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07C"/>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3E5"/>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C73"/>
    <w:rsid w:val="002C4DBD"/>
    <w:rsid w:val="002C5AE8"/>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6EC5"/>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3A4C"/>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42"/>
    <w:rsid w:val="0035147A"/>
    <w:rsid w:val="003516D7"/>
    <w:rsid w:val="0035234C"/>
    <w:rsid w:val="00352816"/>
    <w:rsid w:val="00352D9A"/>
    <w:rsid w:val="00353858"/>
    <w:rsid w:val="0035424A"/>
    <w:rsid w:val="003543EE"/>
    <w:rsid w:val="003548A9"/>
    <w:rsid w:val="00354A62"/>
    <w:rsid w:val="00355044"/>
    <w:rsid w:val="0035544B"/>
    <w:rsid w:val="0035547F"/>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030"/>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21F"/>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4808"/>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2F3D"/>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189"/>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AD3"/>
    <w:rsid w:val="00C04C33"/>
    <w:rsid w:val="00C056B0"/>
    <w:rsid w:val="00C056C8"/>
    <w:rsid w:val="00C05C78"/>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AB07F311-7E4C-4760-93B8-0F913E5C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66062620">
      <w:bodyDiv w:val="1"/>
      <w:marLeft w:val="0"/>
      <w:marRight w:val="0"/>
      <w:marTop w:val="0"/>
      <w:marBottom w:val="0"/>
      <w:divBdr>
        <w:top w:val="none" w:sz="0" w:space="0" w:color="auto"/>
        <w:left w:val="none" w:sz="0" w:space="0" w:color="auto"/>
        <w:bottom w:val="none" w:sz="0" w:space="0" w:color="auto"/>
        <w:right w:val="none" w:sz="0" w:space="0" w:color="auto"/>
      </w:divBdr>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6473151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1312</TotalTime>
  <Pages>3</Pages>
  <Words>663</Words>
  <Characters>3783</Characters>
  <Application>Microsoft Office Word</Application>
  <DocSecurity>0</DocSecurity>
  <Lines>31</Lines>
  <Paragraphs>8</Paragraphs>
  <ScaleCrop>false</ScaleCrop>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256</cp:revision>
  <cp:lastPrinted>2020-02-10T15:14:00Z</cp:lastPrinted>
  <dcterms:created xsi:type="dcterms:W3CDTF">2025-08-11T16:48:00Z</dcterms:created>
  <dcterms:modified xsi:type="dcterms:W3CDTF">2025-08-15T20:16:00Z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